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9D307A8" w14:textId="77777777" w:rsidR="006D4526" w:rsidRDefault="0000000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               </w:t>
      </w:r>
    </w:p>
    <w:p w14:paraId="7FD9649C" w14:textId="77777777" w:rsidR="006D452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Al dirigente scolastico dell’IIS Keynes di Castel Maggiore</w:t>
      </w:r>
    </w:p>
    <w:p w14:paraId="51F5B7CC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</w:p>
    <w:p w14:paraId="5A98E227" w14:textId="77777777" w:rsidR="006D452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40"/>
        </w:rPr>
        <w:tab/>
      </w:r>
      <w:r>
        <w:rPr>
          <w:rFonts w:ascii="Times New Roman" w:eastAsia="Times New Roman" w:hAnsi="Times New Roman" w:cs="Times New Roman"/>
          <w:color w:val="000000"/>
          <w:sz w:val="40"/>
          <w:szCs w:val="40"/>
        </w:rPr>
        <w:tab/>
      </w:r>
      <w:r>
        <w:rPr>
          <w:rFonts w:ascii="Times New Roman" w:eastAsia="Times New Roman" w:hAnsi="Times New Roman" w:cs="Times New Roman"/>
          <w:color w:val="000000"/>
          <w:sz w:val="40"/>
          <w:szCs w:val="40"/>
        </w:rPr>
        <w:tab/>
        <w:t xml:space="preserve">PROGETTO P.T.O.F. </w:t>
      </w:r>
      <w:proofErr w:type="spellStart"/>
      <w:r>
        <w:rPr>
          <w:rFonts w:ascii="Times New Roman" w:eastAsia="Times New Roman" w:hAnsi="Times New Roman" w:cs="Times New Roman"/>
          <w:color w:val="000000"/>
          <w:sz w:val="40"/>
          <w:szCs w:val="40"/>
        </w:rPr>
        <w:t>a.s.</w:t>
      </w:r>
      <w:proofErr w:type="spellEnd"/>
      <w:r>
        <w:rPr>
          <w:rFonts w:ascii="Times New Roman" w:eastAsia="Times New Roman" w:hAnsi="Times New Roman" w:cs="Times New Roman"/>
          <w:color w:val="000000"/>
          <w:sz w:val="40"/>
          <w:szCs w:val="40"/>
        </w:rPr>
        <w:t xml:space="preserve"> 2024-25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3628D23A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715CFAA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Style w:val="a"/>
        <w:tblW w:w="9765" w:type="dxa"/>
        <w:jc w:val="right"/>
        <w:tblInd w:w="0" w:type="dxa"/>
        <w:tblLayout w:type="fixed"/>
        <w:tblLook w:val="0000" w:firstRow="0" w:lastRow="0" w:firstColumn="0" w:lastColumn="0" w:noHBand="0" w:noVBand="0"/>
      </w:tblPr>
      <w:tblGrid>
        <w:gridCol w:w="3555"/>
        <w:gridCol w:w="6210"/>
      </w:tblGrid>
      <w:tr w:rsidR="006D4526" w14:paraId="1B78DBF7" w14:textId="77777777">
        <w:trPr>
          <w:jc w:val="right"/>
        </w:trPr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CC895E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Titolo del progetto</w:t>
            </w:r>
          </w:p>
        </w:tc>
        <w:tc>
          <w:tcPr>
            <w:tcW w:w="6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EC879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>‘</w:t>
            </w:r>
            <w:r>
              <w:rPr>
                <w:rFonts w:ascii="Garamond" w:eastAsia="Garamond" w:hAnsi="Garamond" w:cs="Garamond"/>
                <w:i/>
                <w:sz w:val="24"/>
                <w:szCs w:val="24"/>
              </w:rPr>
              <w:t>Dada per tutti</w:t>
            </w:r>
            <w:r>
              <w:rPr>
                <w:rFonts w:ascii="Garamond" w:eastAsia="Garamond" w:hAnsi="Garamond" w:cs="Garamond"/>
                <w:i/>
                <w:color w:val="000000"/>
                <w:sz w:val="24"/>
                <w:szCs w:val="24"/>
              </w:rPr>
              <w:t xml:space="preserve">* </w:t>
            </w:r>
          </w:p>
          <w:p w14:paraId="191D7E09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Benessere organizzativo del Keynes</w:t>
            </w:r>
          </w:p>
        </w:tc>
      </w:tr>
      <w:tr w:rsidR="006D4526" w14:paraId="01461A46" w14:textId="77777777">
        <w:trPr>
          <w:jc w:val="right"/>
        </w:trPr>
        <w:tc>
          <w:tcPr>
            <w:tcW w:w="3555" w:type="dxa"/>
            <w:tcBorders>
              <w:left w:val="single" w:sz="4" w:space="0" w:color="000000"/>
              <w:bottom w:val="single" w:sz="4" w:space="0" w:color="000000"/>
            </w:tcBorders>
          </w:tcPr>
          <w:p w14:paraId="069B4B28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Referente del progetto </w:t>
            </w: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EE865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 xml:space="preserve">Prof. </w:t>
            </w:r>
            <w:proofErr w:type="spellStart"/>
            <w:r>
              <w:rPr>
                <w:rFonts w:ascii="Garamond" w:eastAsia="Garamond" w:hAnsi="Garamond" w:cs="Garamond"/>
                <w:sz w:val="24"/>
                <w:szCs w:val="24"/>
              </w:rPr>
              <w:t>ssa</w:t>
            </w:r>
            <w:proofErr w:type="spellEnd"/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 Giò Naimoli</w:t>
            </w:r>
          </w:p>
        </w:tc>
      </w:tr>
      <w:tr w:rsidR="006D4526" w14:paraId="2DBCFB40" w14:textId="77777777">
        <w:trPr>
          <w:trHeight w:val="1816"/>
          <w:jc w:val="right"/>
        </w:trPr>
        <w:tc>
          <w:tcPr>
            <w:tcW w:w="3555" w:type="dxa"/>
            <w:tcBorders>
              <w:left w:val="single" w:sz="4" w:space="0" w:color="000000"/>
              <w:bottom w:val="single" w:sz="4" w:space="0" w:color="000000"/>
            </w:tcBorders>
          </w:tcPr>
          <w:p w14:paraId="796AB004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Descrizione sintetica del progetto:</w:t>
            </w:r>
          </w:p>
          <w:p w14:paraId="0CEF7953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A0E2B82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80991" w14:textId="77777777" w:rsidR="006D4526" w:rsidRDefault="00000000">
            <w:pPr>
              <w:widowControl w:val="0"/>
              <w:spacing w:after="120"/>
              <w:ind w:left="0" w:hanging="2"/>
              <w:jc w:val="both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Il progetto si propone di </w:t>
            </w:r>
          </w:p>
          <w:p w14:paraId="0583FCBC" w14:textId="389521C7" w:rsidR="006D4526" w:rsidRDefault="00000000">
            <w:pPr>
              <w:widowControl w:val="0"/>
              <w:spacing w:after="120"/>
              <w:ind w:left="0" w:hanging="2"/>
              <w:jc w:val="both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- favorire il benessere </w:t>
            </w:r>
            <w:r w:rsidR="00B10DD1">
              <w:rPr>
                <w:rFonts w:ascii="Garamond" w:eastAsia="Garamond" w:hAnsi="Garamond" w:cs="Garamond"/>
                <w:sz w:val="24"/>
                <w:szCs w:val="24"/>
              </w:rPr>
              <w:t>degli studenti, del personale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 ATA e dei docenti dell’Istituto.</w:t>
            </w:r>
          </w:p>
          <w:p w14:paraId="338371EB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1" w:hanging="3"/>
              <w:jc w:val="both"/>
              <w:rPr>
                <w:rFonts w:ascii="Garamond" w:eastAsia="Garamond" w:hAnsi="Garamond" w:cs="Garamond"/>
                <w:color w:val="333333"/>
                <w:sz w:val="27"/>
                <w:szCs w:val="27"/>
                <w:highlight w:val="white"/>
              </w:rPr>
            </w:pPr>
            <w:r>
              <w:rPr>
                <w:rFonts w:ascii="Garamond" w:eastAsia="Garamond" w:hAnsi="Garamond" w:cs="Garamond"/>
                <w:color w:val="333333"/>
                <w:sz w:val="27"/>
                <w:szCs w:val="27"/>
                <w:highlight w:val="white"/>
              </w:rPr>
              <w:t>Per benessere organizzativo si intende la capacità di un’organizzazione di promuovere e mantenere il benessere fisico, psicologico e sociale di tutte le lavoratrici e di tutti i lavoratori che operano al suo interno. Studi e ricerche sulle organizzazioni hanno dimostrato che le strutture più efficienti sono quelle con dipendenti soddisfatti e un “clima interno” sereno e partecipativo. La motivazione, la collaborazione, il coinvolgimento, la corretta circolazione delle informazioni, la flessibilità e la fiducia delle persone sono tutti elementi che portano a migliorare la salute mentale e fisica dei lavoratori, la soddisfazione degli utenti e, in via finale, ad aumentare la produttività.</w:t>
            </w:r>
          </w:p>
          <w:p w14:paraId="54B611FF" w14:textId="77777777" w:rsidR="006D4526" w:rsidRDefault="00000000">
            <w:pPr>
              <w:widowControl w:val="0"/>
              <w:shd w:val="clear" w:color="auto" w:fill="FFFFFF"/>
              <w:spacing w:after="380"/>
              <w:ind w:left="1" w:hanging="3"/>
              <w:jc w:val="both"/>
              <w:rPr>
                <w:rFonts w:ascii="Garamond" w:eastAsia="Garamond" w:hAnsi="Garamond" w:cs="Garamond"/>
                <w:b/>
                <w:color w:val="333333"/>
                <w:sz w:val="27"/>
                <w:szCs w:val="27"/>
                <w:highlight w:val="white"/>
                <w:u w:val="single"/>
              </w:rPr>
            </w:pPr>
            <w:r>
              <w:rPr>
                <w:rFonts w:ascii="Garamond" w:eastAsia="Garamond" w:hAnsi="Garamond" w:cs="Garamond"/>
                <w:b/>
                <w:color w:val="333333"/>
                <w:sz w:val="27"/>
                <w:szCs w:val="27"/>
                <w:highlight w:val="white"/>
                <w:u w:val="single"/>
              </w:rPr>
              <w:t>RIFERIMENTI NORMATIVI</w:t>
            </w:r>
          </w:p>
          <w:p w14:paraId="67DD445E" w14:textId="77777777" w:rsidR="006D4526" w:rsidRDefault="00000000"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0" w:line="360" w:lineRule="auto"/>
              <w:ind w:left="0" w:hanging="2"/>
              <w:rPr>
                <w:rFonts w:ascii="Garamond" w:eastAsia="Garamond" w:hAnsi="Garamond" w:cs="Garamond"/>
                <w:highlight w:val="white"/>
              </w:rPr>
            </w:pPr>
            <w:hyperlink r:id="rId8">
              <w:r>
                <w:rPr>
                  <w:rFonts w:ascii="Garamond" w:eastAsia="Garamond" w:hAnsi="Garamond" w:cs="Garamond"/>
                  <w:color w:val="0066CC"/>
                  <w:sz w:val="27"/>
                  <w:szCs w:val="27"/>
                  <w:highlight w:val="white"/>
                </w:rPr>
                <w:t xml:space="preserve">Decreto legislativo n. 81/2008 </w:t>
              </w:r>
            </w:hyperlink>
            <w:r>
              <w:rPr>
                <w:rFonts w:ascii="Garamond" w:eastAsia="Garamond" w:hAnsi="Garamond" w:cs="Garamond"/>
                <w:color w:val="333333"/>
                <w:sz w:val="27"/>
                <w:szCs w:val="27"/>
                <w:highlight w:val="white"/>
              </w:rPr>
              <w:t xml:space="preserve">-ha introdotto l'obbligo di valutare i rischi stress lavoro correlato (cosiddetto Testo Unico in materia di tutela della salute e della sicurezza nei </w:t>
            </w:r>
            <w:r>
              <w:rPr>
                <w:rFonts w:ascii="Garamond" w:eastAsia="Garamond" w:hAnsi="Garamond" w:cs="Garamond"/>
                <w:color w:val="333333"/>
                <w:sz w:val="27"/>
                <w:szCs w:val="27"/>
                <w:highlight w:val="white"/>
              </w:rPr>
              <w:lastRenderedPageBreak/>
              <w:t>luoghi di lavoro).</w:t>
            </w:r>
          </w:p>
          <w:p w14:paraId="2E94B718" w14:textId="77777777" w:rsidR="006D4526" w:rsidRDefault="00000000"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0" w:line="360" w:lineRule="auto"/>
              <w:ind w:left="0" w:hanging="2"/>
              <w:rPr>
                <w:rFonts w:ascii="Garamond" w:eastAsia="Garamond" w:hAnsi="Garamond" w:cs="Garamond"/>
                <w:highlight w:val="white"/>
              </w:rPr>
            </w:pPr>
            <w:hyperlink r:id="rId9">
              <w:r>
                <w:rPr>
                  <w:rFonts w:ascii="Garamond" w:eastAsia="Garamond" w:hAnsi="Garamond" w:cs="Garamond"/>
                  <w:color w:val="0066CC"/>
                  <w:sz w:val="27"/>
                  <w:szCs w:val="27"/>
                  <w:highlight w:val="white"/>
                </w:rPr>
                <w:t>Decreto legislativo n. 150/2009</w:t>
              </w:r>
            </w:hyperlink>
            <w:r>
              <w:rPr>
                <w:rFonts w:ascii="Garamond" w:eastAsia="Garamond" w:hAnsi="Garamond" w:cs="Garamond"/>
                <w:color w:val="333333"/>
                <w:sz w:val="27"/>
                <w:szCs w:val="27"/>
                <w:highlight w:val="white"/>
              </w:rPr>
              <w:t xml:space="preserve"> -ha attribuito agli Organismi Interni di Valutazione (OIV) il compito di condurre indagini sul benessere organizzativo (Attuazione della legge 4 marzo 2009, n. 15, in materia di ottimizzazione della produttività del lavoro pubblico e di efficienza e trasparenza delle pubbliche amministrazioni).</w:t>
            </w:r>
          </w:p>
          <w:p w14:paraId="1A40F19B" w14:textId="77777777" w:rsidR="006D4526" w:rsidRDefault="00000000"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0" w:line="360" w:lineRule="auto"/>
              <w:ind w:left="0" w:hanging="2"/>
              <w:rPr>
                <w:rFonts w:ascii="Garamond" w:eastAsia="Garamond" w:hAnsi="Garamond" w:cs="Garamond"/>
                <w:highlight w:val="white"/>
              </w:rPr>
            </w:pPr>
            <w:hyperlink r:id="rId10">
              <w:r>
                <w:rPr>
                  <w:rFonts w:ascii="Garamond" w:eastAsia="Garamond" w:hAnsi="Garamond" w:cs="Garamond"/>
                  <w:color w:val="0066CC"/>
                  <w:sz w:val="27"/>
                  <w:szCs w:val="27"/>
                  <w:highlight w:val="white"/>
                </w:rPr>
                <w:t>Decreto legislativo n. 33/2013</w:t>
              </w:r>
            </w:hyperlink>
            <w:r>
              <w:rPr>
                <w:rFonts w:ascii="Garamond" w:eastAsia="Garamond" w:hAnsi="Garamond" w:cs="Garamond"/>
                <w:color w:val="333333"/>
                <w:sz w:val="27"/>
                <w:szCs w:val="27"/>
                <w:highlight w:val="white"/>
              </w:rPr>
              <w:t xml:space="preserve"> - ha stabilito l'obbligo di pubblicazione dei risultati delle indagini sul benessere organizzativo (cosiddetto Testo Unico in materia di trasparenza delle pubbliche amministrazioni).</w:t>
            </w:r>
          </w:p>
          <w:p w14:paraId="488191A3" w14:textId="77777777" w:rsidR="006D4526" w:rsidRDefault="00000000"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660" w:line="360" w:lineRule="auto"/>
              <w:ind w:left="0" w:hanging="2"/>
              <w:rPr>
                <w:rFonts w:ascii="Garamond" w:eastAsia="Garamond" w:hAnsi="Garamond" w:cs="Garamond"/>
                <w:highlight w:val="white"/>
              </w:rPr>
            </w:pPr>
            <w:hyperlink r:id="rId11">
              <w:r>
                <w:rPr>
                  <w:rFonts w:ascii="Garamond" w:eastAsia="Garamond" w:hAnsi="Garamond" w:cs="Garamond"/>
                  <w:color w:val="0066CC"/>
                  <w:sz w:val="27"/>
                  <w:szCs w:val="27"/>
                  <w:highlight w:val="white"/>
                </w:rPr>
                <w:t>Direttiva n. 3/2017 del Presidente del Consiglio dei Ministri</w:t>
              </w:r>
            </w:hyperlink>
            <w:r>
              <w:rPr>
                <w:rFonts w:ascii="Garamond" w:eastAsia="Garamond" w:hAnsi="Garamond" w:cs="Garamond"/>
                <w:color w:val="333333"/>
                <w:sz w:val="27"/>
                <w:szCs w:val="27"/>
                <w:highlight w:val="white"/>
              </w:rPr>
              <w:t xml:space="preserve"> recante indirizzi per l’attuazione dei commi 1 e 2 dell’articolo 14 della legge 7 agosto 2015, n. 124, e linee guida contenenti regole inerenti all’organizzazione del lavoro finalizzate a promuovere la conciliazione dei tempi di vita e di lavoro dei dipendenti.</w:t>
            </w:r>
          </w:p>
        </w:tc>
      </w:tr>
      <w:tr w:rsidR="006D4526" w14:paraId="65B10356" w14:textId="77777777">
        <w:trPr>
          <w:jc w:val="right"/>
        </w:trPr>
        <w:tc>
          <w:tcPr>
            <w:tcW w:w="3555" w:type="dxa"/>
            <w:tcBorders>
              <w:left w:val="single" w:sz="4" w:space="0" w:color="000000"/>
              <w:bottom w:val="single" w:sz="4" w:space="0" w:color="000000"/>
            </w:tcBorders>
          </w:tcPr>
          <w:p w14:paraId="45FF8258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Periodo di svolgimento</w:t>
            </w: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38375E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 xml:space="preserve">Da 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>gennaio</w:t>
            </w: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 xml:space="preserve"> 2024 a fine maggio 20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>26</w:t>
            </w:r>
          </w:p>
        </w:tc>
      </w:tr>
      <w:tr w:rsidR="006D4526" w14:paraId="185E0F2C" w14:textId="77777777">
        <w:trPr>
          <w:jc w:val="right"/>
        </w:trPr>
        <w:tc>
          <w:tcPr>
            <w:tcW w:w="3555" w:type="dxa"/>
            <w:tcBorders>
              <w:left w:val="single" w:sz="4" w:space="0" w:color="000000"/>
              <w:bottom w:val="single" w:sz="4" w:space="0" w:color="000000"/>
            </w:tcBorders>
          </w:tcPr>
          <w:p w14:paraId="52D9F38D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12">
              <w:r>
                <w:rPr>
                  <w:rFonts w:ascii="Times New Roman" w:eastAsia="Times New Roman" w:hAnsi="Times New Roman" w:cs="Times New Roman"/>
                  <w:b/>
                  <w:color w:val="0000FF"/>
                  <w:sz w:val="24"/>
                  <w:szCs w:val="24"/>
                  <w:u w:val="single"/>
                </w:rPr>
                <w:t>Priorità cui si riferisce (desunte dal R.A.V</w:t>
              </w:r>
            </w:hyperlink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)</w:t>
            </w:r>
          </w:p>
          <w:p w14:paraId="0E6144FD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4A04C71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15D2C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>Le priorità individuate sono:</w:t>
            </w:r>
          </w:p>
          <w:p w14:paraId="4D803DD2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>*espressive e comunicative</w:t>
            </w:r>
          </w:p>
          <w:p w14:paraId="4BD07D27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>*consolidare le competenze sociali e civiche</w:t>
            </w:r>
          </w:p>
        </w:tc>
      </w:tr>
      <w:tr w:rsidR="006D4526" w14:paraId="69F22016" w14:textId="77777777">
        <w:trPr>
          <w:trHeight w:val="1425"/>
          <w:jc w:val="right"/>
        </w:trPr>
        <w:tc>
          <w:tcPr>
            <w:tcW w:w="3555" w:type="dxa"/>
            <w:tcBorders>
              <w:left w:val="single" w:sz="4" w:space="0" w:color="000000"/>
              <w:bottom w:val="single" w:sz="4" w:space="0" w:color="000000"/>
            </w:tcBorders>
          </w:tcPr>
          <w:p w14:paraId="6B78C1D4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13">
              <w:r>
                <w:rPr>
                  <w:rFonts w:ascii="Times New Roman" w:eastAsia="Times New Roman" w:hAnsi="Times New Roman" w:cs="Times New Roman"/>
                  <w:b/>
                  <w:color w:val="0000FF"/>
                  <w:sz w:val="24"/>
                  <w:szCs w:val="24"/>
                  <w:u w:val="single"/>
                </w:rPr>
                <w:t>Traguardo/i  a cui si riferisce  (desunto/i dal R.A.V.)</w:t>
              </w:r>
            </w:hyperlink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0E0B9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>Traguardi:</w:t>
            </w:r>
          </w:p>
          <w:p w14:paraId="26A9D2AE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>*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>rendere felici i lavoratori abbassa le richieste di trasferimenti garantendo la continuità didattica prevista dal RAV</w:t>
            </w:r>
          </w:p>
          <w:p w14:paraId="5C041CE6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>*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>vivere meglio le giornate a lavoro aiuta a lavorare meglio, quindi incide sulla produttività e sulla qualità dei servizi offerti.</w:t>
            </w:r>
          </w:p>
          <w:p w14:paraId="24D58C88" w14:textId="77777777" w:rsidR="006D4526" w:rsidRDefault="00000000">
            <w:pPr>
              <w:widowControl w:val="0"/>
              <w:spacing w:after="120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*migliorare la componente hard del benessere lavorativo.</w:t>
            </w:r>
          </w:p>
          <w:p w14:paraId="2F7D033E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</w:p>
        </w:tc>
      </w:tr>
      <w:tr w:rsidR="006D4526" w14:paraId="245C9EC5" w14:textId="77777777">
        <w:trPr>
          <w:jc w:val="right"/>
        </w:trPr>
        <w:tc>
          <w:tcPr>
            <w:tcW w:w="3555" w:type="dxa"/>
            <w:tcBorders>
              <w:left w:val="single" w:sz="4" w:space="0" w:color="000000"/>
              <w:bottom w:val="single" w:sz="4" w:space="0" w:color="000000"/>
            </w:tcBorders>
          </w:tcPr>
          <w:p w14:paraId="08C5DF89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hyperlink r:id="rId14">
              <w:r>
                <w:rPr>
                  <w:rFonts w:ascii="Times New Roman" w:eastAsia="Times New Roman" w:hAnsi="Times New Roman" w:cs="Times New Roman"/>
                  <w:b/>
                  <w:color w:val="0000FF"/>
                  <w:sz w:val="24"/>
                  <w:szCs w:val="24"/>
                  <w:u w:val="single"/>
                </w:rPr>
                <w:t>Obiettivo/i di processo</w:t>
              </w:r>
            </w:hyperlink>
            <w:hyperlink r:id="rId15">
              <w:r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</w:rPr>
                <w:t xml:space="preserve"> </w:t>
              </w:r>
            </w:hyperlink>
            <w:hyperlink r:id="rId16">
              <w:r>
                <w:rPr>
                  <w:rFonts w:ascii="Times New Roman" w:eastAsia="Times New Roman" w:hAnsi="Times New Roman" w:cs="Times New Roman"/>
                  <w:b/>
                  <w:color w:val="0000FF"/>
                  <w:sz w:val="24"/>
                  <w:szCs w:val="24"/>
                  <w:u w:val="single"/>
                </w:rPr>
                <w:t>(desunto/i dal R.A.V.)</w:t>
              </w:r>
            </w:hyperlink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1D41B2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>Gli obiettivi di processo:</w:t>
            </w:r>
          </w:p>
          <w:p w14:paraId="3F6E029C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 xml:space="preserve">1. costruire ambienti 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>di comunità</w:t>
            </w: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 xml:space="preserve"> </w:t>
            </w:r>
          </w:p>
          <w:p w14:paraId="7A66F64E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>2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. promozione di una cultura del lavoro di squadra, con momenti di condivisione mirati a rafforzare la coesione del team. </w:t>
            </w:r>
          </w:p>
          <w:p w14:paraId="5B041428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color w:val="000000"/>
                <w:sz w:val="24"/>
                <w:szCs w:val="24"/>
              </w:rPr>
              <w:t xml:space="preserve">3. 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>raggiungimento di un piano di welfare per i lavoratori al fine di aumentare la produttività e la collaborazione tra pari.</w:t>
            </w:r>
          </w:p>
          <w:p w14:paraId="46862C41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color w:val="000000"/>
                <w:sz w:val="24"/>
                <w:szCs w:val="24"/>
              </w:rPr>
            </w:pPr>
          </w:p>
        </w:tc>
      </w:tr>
      <w:tr w:rsidR="006D4526" w14:paraId="7B481CC5" w14:textId="77777777">
        <w:trPr>
          <w:trHeight w:val="999"/>
          <w:jc w:val="right"/>
        </w:trPr>
        <w:tc>
          <w:tcPr>
            <w:tcW w:w="3555" w:type="dxa"/>
            <w:tcBorders>
              <w:left w:val="single" w:sz="4" w:space="0" w:color="000000"/>
              <w:bottom w:val="single" w:sz="4" w:space="0" w:color="000000"/>
            </w:tcBorders>
          </w:tcPr>
          <w:p w14:paraId="1043A74A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Situazione su cui interviene il progetto</w:t>
            </w: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56C72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Il progetto interviene sullo stadio iniziale dell’avvicinamento della nostra scuola alla cosiddetta scuola DADA e cerca di coglierne ogni aspetto positivo.</w:t>
            </w:r>
          </w:p>
          <w:p w14:paraId="49CE0B7C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Presupposto indispensabile per il conseguimento degli obiettivi previsti è la condivisione forte, nelle comunità educative di intenti e prospettive, così da raccogliere con entusiasmo le rinnovate sfide</w:t>
            </w:r>
          </w:p>
          <w:p w14:paraId="009B6520" w14:textId="77777777" w:rsidR="006D4526" w:rsidRDefault="00000000">
            <w:pPr>
              <w:widowControl w:val="0"/>
              <w:spacing w:after="120"/>
              <w:ind w:left="0" w:hanging="2"/>
              <w:jc w:val="both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•    professionale per i docenti e il personale Ata</w:t>
            </w:r>
          </w:p>
          <w:p w14:paraId="64831E44" w14:textId="77777777" w:rsidR="006D4526" w:rsidRDefault="00000000">
            <w:pPr>
              <w:widowControl w:val="0"/>
              <w:spacing w:after="120"/>
              <w:ind w:left="0" w:hanging="2"/>
              <w:jc w:val="both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•    motivazionale per gli studenti</w:t>
            </w:r>
          </w:p>
          <w:p w14:paraId="152D05E7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La stessa condivisione dell'aula fra docenti e studenti e  la prossimità fisica con i colleghi dello stesso dipartimento è intesa nell’ottica  dell'interazione, della collaborazione e condivisione di idee e di soluzioni funzionali alla didattica, elementi che determinano un forte innalzamento della qualità del lavoro ed una giusta valorizzazione delle singole competenze professionali. </w:t>
            </w:r>
          </w:p>
        </w:tc>
      </w:tr>
      <w:tr w:rsidR="006D4526" w14:paraId="36961973" w14:textId="77777777">
        <w:trPr>
          <w:trHeight w:val="255"/>
          <w:jc w:val="right"/>
        </w:trPr>
        <w:tc>
          <w:tcPr>
            <w:tcW w:w="9765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4B811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Azioni di cui consta il progetto</w:t>
            </w:r>
          </w:p>
        </w:tc>
      </w:tr>
      <w:tr w:rsidR="006D4526" w14:paraId="2129179A" w14:textId="77777777">
        <w:trPr>
          <w:trHeight w:val="480"/>
          <w:jc w:val="right"/>
        </w:trPr>
        <w:tc>
          <w:tcPr>
            <w:tcW w:w="3555" w:type="dxa"/>
            <w:tcBorders>
              <w:left w:val="single" w:sz="4" w:space="0" w:color="000000"/>
              <w:bottom w:val="single" w:sz="4" w:space="0" w:color="000000"/>
            </w:tcBorders>
          </w:tcPr>
          <w:p w14:paraId="375B303D" w14:textId="77777777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Azione 1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>:</w:t>
            </w:r>
          </w:p>
          <w:p w14:paraId="4056575F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74AE2" w14:textId="3B8E40CC" w:rsidR="00C65BF7" w:rsidRDefault="00B10DD1" w:rsidP="00C65B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Costituzione di un gruppo di lavoro interdisciplinare avente come mandato quello di costruire un piano relativo alla costruzione degli spazi di apprendimento diffusi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>,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 del pieno utilizzo didattico di ogni locale della scuola (Lab fisica e biologia, aula 69)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>, l’a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>trio d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>ell’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 xml:space="preserve">ingresso, 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>“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>connettivi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>” di passaggio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>, aula docenti e spazio docenti prevedendo anche la possibilità di una partecipazione attiva da parte degli studenti e delle studentesse del nostro istituto.</w:t>
            </w:r>
          </w:p>
          <w:p w14:paraId="4184DD42" w14:textId="77777777" w:rsidR="006D4526" w:rsidRDefault="006D4526" w:rsidP="00B10D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</w:p>
        </w:tc>
      </w:tr>
      <w:tr w:rsidR="00B10DD1" w14:paraId="1438ADD6" w14:textId="77777777">
        <w:trPr>
          <w:trHeight w:val="480"/>
          <w:jc w:val="right"/>
        </w:trPr>
        <w:tc>
          <w:tcPr>
            <w:tcW w:w="3555" w:type="dxa"/>
            <w:tcBorders>
              <w:left w:val="single" w:sz="4" w:space="0" w:color="000000"/>
              <w:bottom w:val="single" w:sz="4" w:space="0" w:color="000000"/>
            </w:tcBorders>
          </w:tcPr>
          <w:p w14:paraId="0008E7D6" w14:textId="2B5C04EE" w:rsidR="00B10DD1" w:rsidRDefault="00B10D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Azione 2</w:t>
            </w: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2BE3A" w14:textId="4510A19A" w:rsidR="00B10DD1" w:rsidRDefault="00B10DD1" w:rsidP="00C65B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Costruzione di uno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 studio di fattibilità amministrativo, tecnico ed economico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 prodromico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 xml:space="preserve"> 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>al</w:t>
            </w:r>
            <w:r>
              <w:rPr>
                <w:rFonts w:ascii="Garamond" w:eastAsia="Garamond" w:hAnsi="Garamond" w:cs="Garamond"/>
                <w:sz w:val="24"/>
                <w:szCs w:val="24"/>
              </w:rPr>
              <w:t>la progettazione della trasformazione funzionale dei seguenti spazi</w:t>
            </w:r>
            <w:r w:rsidR="00C65BF7">
              <w:rPr>
                <w:rFonts w:ascii="Garamond" w:eastAsia="Garamond" w:hAnsi="Garamond" w:cs="Garamond"/>
                <w:sz w:val="24"/>
                <w:szCs w:val="24"/>
              </w:rPr>
              <w:t>; elaborazione delle proposte dei nuovi regolamenti.</w:t>
            </w:r>
          </w:p>
        </w:tc>
      </w:tr>
      <w:tr w:rsidR="006D4526" w14:paraId="6D905F6F" w14:textId="77777777">
        <w:trPr>
          <w:cantSplit/>
          <w:trHeight w:val="426"/>
          <w:jc w:val="right"/>
        </w:trPr>
        <w:tc>
          <w:tcPr>
            <w:tcW w:w="3555" w:type="dxa"/>
            <w:vMerge w:val="restart"/>
            <w:tcBorders>
              <w:left w:val="single" w:sz="4" w:space="0" w:color="000000"/>
              <w:bottom w:val="single" w:sz="4" w:space="0" w:color="000000"/>
            </w:tcBorders>
          </w:tcPr>
          <w:p w14:paraId="071BA542" w14:textId="6C4B0AF1" w:rsidR="006D452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Azione </w:t>
            </w:r>
            <w:r w:rsidR="00B10D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:</w:t>
            </w:r>
          </w:p>
          <w:p w14:paraId="4A9F8A53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58A7894" w14:textId="77777777" w:rsidR="006D4526" w:rsidRDefault="006D4526" w:rsidP="00C65B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Chars="0" w:left="0" w:firstLineChars="0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21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E69A1" w14:textId="387461FE" w:rsidR="006D4526" w:rsidRDefault="00C65BF7" w:rsidP="00C65BF7">
            <w:pPr>
              <w:widowControl w:val="0"/>
              <w:spacing w:after="120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  <w:r>
              <w:rPr>
                <w:rFonts w:ascii="Garamond" w:eastAsia="Garamond" w:hAnsi="Garamond" w:cs="Garamond"/>
                <w:sz w:val="24"/>
                <w:szCs w:val="24"/>
              </w:rPr>
              <w:t>Elaborazione della progettazione esecutiva con la partecipazione degli studenti e delle studentesse; elaborazione di un piano triennale di acquisti; esecuzione del progetto attraverso la partecipazione degli studenti e delle studentesse (anche in forma di PCTO); disseminazione dei risultati.</w:t>
            </w:r>
          </w:p>
          <w:p w14:paraId="6017010E" w14:textId="77777777" w:rsidR="006D4526" w:rsidRDefault="006D4526">
            <w:pPr>
              <w:widowControl w:val="0"/>
              <w:spacing w:after="120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</w:p>
        </w:tc>
      </w:tr>
      <w:tr w:rsidR="006D4526" w14:paraId="5F7EAD12" w14:textId="77777777">
        <w:trPr>
          <w:cantSplit/>
          <w:trHeight w:val="426"/>
          <w:jc w:val="right"/>
        </w:trPr>
        <w:tc>
          <w:tcPr>
            <w:tcW w:w="3555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56AA0DFF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Garamond" w:eastAsia="Garamond" w:hAnsi="Garamond" w:cs="Garamond"/>
                <w:color w:val="000000"/>
                <w:sz w:val="20"/>
                <w:szCs w:val="20"/>
              </w:rPr>
            </w:pPr>
          </w:p>
        </w:tc>
        <w:tc>
          <w:tcPr>
            <w:tcW w:w="62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7E666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Garamond" w:eastAsia="Garamond" w:hAnsi="Garamond" w:cs="Garamond"/>
                <w:color w:val="222222"/>
                <w:sz w:val="24"/>
                <w:szCs w:val="24"/>
              </w:rPr>
            </w:pPr>
          </w:p>
        </w:tc>
      </w:tr>
      <w:tr w:rsidR="006D4526" w14:paraId="0E649DBC" w14:textId="77777777">
        <w:trPr>
          <w:cantSplit/>
          <w:trHeight w:val="426"/>
          <w:jc w:val="right"/>
        </w:trPr>
        <w:tc>
          <w:tcPr>
            <w:tcW w:w="3555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19C27976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Garamond" w:eastAsia="Garamond" w:hAnsi="Garamond" w:cs="Garamond"/>
                <w:color w:val="222222"/>
                <w:sz w:val="24"/>
                <w:szCs w:val="24"/>
              </w:rPr>
            </w:pPr>
          </w:p>
        </w:tc>
        <w:tc>
          <w:tcPr>
            <w:tcW w:w="62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BA6940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4526" w14:paraId="4CC316BB" w14:textId="77777777">
        <w:trPr>
          <w:cantSplit/>
          <w:trHeight w:val="426"/>
          <w:jc w:val="right"/>
        </w:trPr>
        <w:tc>
          <w:tcPr>
            <w:tcW w:w="3555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4503F4D6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2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490C8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Garamond" w:eastAsia="Garamond" w:hAnsi="Garamond" w:cs="Garamond"/>
                <w:color w:val="222222"/>
                <w:sz w:val="24"/>
                <w:szCs w:val="24"/>
              </w:rPr>
            </w:pPr>
          </w:p>
        </w:tc>
      </w:tr>
      <w:tr w:rsidR="006D4526" w14:paraId="25CFF040" w14:textId="77777777">
        <w:trPr>
          <w:cantSplit/>
          <w:trHeight w:val="396"/>
          <w:jc w:val="right"/>
        </w:trPr>
        <w:tc>
          <w:tcPr>
            <w:tcW w:w="3555" w:type="dxa"/>
            <w:vMerge w:val="restart"/>
            <w:tcBorders>
              <w:left w:val="single" w:sz="4" w:space="0" w:color="000000"/>
              <w:bottom w:val="single" w:sz="4" w:space="0" w:color="000000"/>
            </w:tcBorders>
          </w:tcPr>
          <w:p w14:paraId="734BE81C" w14:textId="2A68C847" w:rsidR="006D4526" w:rsidRDefault="006D4526">
            <w:pPr>
              <w:ind w:left="0" w:hanging="2"/>
              <w:jc w:val="center"/>
              <w:rPr>
                <w:rFonts w:ascii="Garamond" w:eastAsia="Garamond" w:hAnsi="Garamond" w:cs="Garamond"/>
                <w:sz w:val="24"/>
                <w:szCs w:val="24"/>
              </w:rPr>
            </w:pP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1474C1" w14:textId="63E02E9A" w:rsidR="006D4526" w:rsidRDefault="006D4526">
            <w:pPr>
              <w:widowControl w:val="0"/>
              <w:spacing w:after="120"/>
              <w:ind w:left="0" w:hanging="2"/>
              <w:rPr>
                <w:rFonts w:ascii="Garamond" w:eastAsia="Garamond" w:hAnsi="Garamond" w:cs="Garamond"/>
                <w:sz w:val="24"/>
                <w:szCs w:val="24"/>
              </w:rPr>
            </w:pPr>
          </w:p>
        </w:tc>
      </w:tr>
      <w:tr w:rsidR="00B10DD1" w14:paraId="1B9342E4" w14:textId="77777777">
        <w:trPr>
          <w:cantSplit/>
          <w:trHeight w:val="396"/>
          <w:jc w:val="right"/>
        </w:trPr>
        <w:tc>
          <w:tcPr>
            <w:tcW w:w="3555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1F4AA84E" w14:textId="77777777" w:rsidR="00B10DD1" w:rsidRDefault="00B10D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77A80" w14:textId="77777777" w:rsidR="00B10DD1" w:rsidRDefault="00B10DD1">
            <w:pPr>
              <w:widowControl w:val="0"/>
              <w:spacing w:after="120"/>
              <w:ind w:left="0" w:hanging="2"/>
              <w:jc w:val="both"/>
            </w:pPr>
          </w:p>
        </w:tc>
      </w:tr>
      <w:tr w:rsidR="006D4526" w14:paraId="5B29BE66" w14:textId="77777777">
        <w:trPr>
          <w:cantSplit/>
          <w:trHeight w:val="396"/>
          <w:jc w:val="right"/>
        </w:trPr>
        <w:tc>
          <w:tcPr>
            <w:tcW w:w="3555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35407C73" w14:textId="77777777" w:rsidR="006D4526" w:rsidRDefault="006D45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2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32046" w14:textId="77777777" w:rsidR="006D4526" w:rsidRDefault="006D4526">
            <w:pPr>
              <w:widowControl w:val="0"/>
              <w:spacing w:after="120"/>
              <w:ind w:left="0" w:hanging="2"/>
              <w:jc w:val="both"/>
            </w:pPr>
          </w:p>
        </w:tc>
      </w:tr>
    </w:tbl>
    <w:p w14:paraId="6B7A25E5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80CB009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9CA2E33" w14:textId="77777777" w:rsidR="006D4526" w:rsidRDefault="00000000">
      <w:pPr>
        <w:keepNext/>
        <w:numPr>
          <w:ilvl w:val="4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60"/>
        <w:ind w:left="1" w:hanging="3"/>
        <w:jc w:val="center"/>
        <w:rPr>
          <w:rFonts w:ascii="Liberation Serif" w:eastAsia="Liberation Serif" w:hAnsi="Liberation Serif" w:cs="Liberation Serif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RISORSE UMANE NECESSARIE: PERSONALE DOCENTE </w:t>
      </w:r>
    </w:p>
    <w:tbl>
      <w:tblPr>
        <w:tblStyle w:val="a0"/>
        <w:tblW w:w="959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3261"/>
        <w:gridCol w:w="2835"/>
        <w:gridCol w:w="3499"/>
      </w:tblGrid>
      <w:tr w:rsidR="006D4526" w14:paraId="78F7BF2A" w14:textId="77777777">
        <w:trPr>
          <w:cantSplit/>
          <w:trHeight w:val="250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5B27B4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Nominativi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0F01AD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Docenza </w:t>
            </w:r>
          </w:p>
        </w:tc>
        <w:tc>
          <w:tcPr>
            <w:tcW w:w="3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02928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Non docenza</w:t>
            </w:r>
          </w:p>
        </w:tc>
      </w:tr>
      <w:tr w:rsidR="006D4526" w14:paraId="32A24CFE" w14:textId="77777777">
        <w:trPr>
          <w:cantSplit/>
          <w:trHeight w:val="250"/>
        </w:trPr>
        <w:tc>
          <w:tcPr>
            <w:tcW w:w="95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DB414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Ore curricolari</w:t>
            </w:r>
          </w:p>
        </w:tc>
      </w:tr>
      <w:tr w:rsidR="006D4526" w14:paraId="737068F7" w14:textId="77777777">
        <w:trPr>
          <w:cantSplit/>
          <w:trHeight w:val="250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7FFF00"/>
          </w:tcPr>
          <w:p w14:paraId="17706B11" w14:textId="77777777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7FFF00"/>
          </w:tcPr>
          <w:p w14:paraId="4EC826E5" w14:textId="52841D32" w:rsidR="006D4526" w:rsidRDefault="003626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3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FFF00"/>
          </w:tcPr>
          <w:p w14:paraId="6F88F01D" w14:textId="77777777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4526" w14:paraId="4B8601A3" w14:textId="77777777">
        <w:trPr>
          <w:cantSplit/>
          <w:trHeight w:val="250"/>
        </w:trPr>
        <w:tc>
          <w:tcPr>
            <w:tcW w:w="326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7FFF00"/>
          </w:tcPr>
          <w:p w14:paraId="3A77C33E" w14:textId="77777777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7FFF00"/>
          </w:tcPr>
          <w:p w14:paraId="1F89F093" w14:textId="77777777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FFF00"/>
          </w:tcPr>
          <w:p w14:paraId="09DF0315" w14:textId="5C80B8DD" w:rsidR="006D4526" w:rsidRDefault="003626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120 (progettazione tecnica e gruppo di lavoro)</w:t>
            </w:r>
          </w:p>
        </w:tc>
      </w:tr>
      <w:tr w:rsidR="006D4526" w14:paraId="542FEE08" w14:textId="77777777">
        <w:trPr>
          <w:cantSplit/>
          <w:trHeight w:val="250"/>
        </w:trPr>
        <w:tc>
          <w:tcPr>
            <w:tcW w:w="326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7FFF00"/>
          </w:tcPr>
          <w:p w14:paraId="6EF9AF37" w14:textId="417CAAC4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7FFF00"/>
          </w:tcPr>
          <w:p w14:paraId="7BC3CB7C" w14:textId="77777777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FFF00"/>
          </w:tcPr>
          <w:p w14:paraId="216253A7" w14:textId="5140E421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4526" w14:paraId="4231B45F" w14:textId="77777777" w:rsidTr="00C65BF7">
        <w:trPr>
          <w:cantSplit/>
          <w:trHeight w:val="250"/>
        </w:trPr>
        <w:tc>
          <w:tcPr>
            <w:tcW w:w="3261" w:type="dxa"/>
            <w:tcBorders>
              <w:left w:val="single" w:sz="4" w:space="0" w:color="000000"/>
            </w:tcBorders>
            <w:shd w:val="clear" w:color="auto" w:fill="7FFF00"/>
          </w:tcPr>
          <w:p w14:paraId="4DCB83DE" w14:textId="77777777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  <w:tcBorders>
              <w:left w:val="single" w:sz="4" w:space="0" w:color="000000"/>
            </w:tcBorders>
            <w:shd w:val="clear" w:color="auto" w:fill="7FFF00"/>
          </w:tcPr>
          <w:p w14:paraId="138EC91F" w14:textId="77777777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49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7FFF00"/>
          </w:tcPr>
          <w:p w14:paraId="67C66C32" w14:textId="77777777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C65BF7" w14:paraId="7B729EC3" w14:textId="77777777" w:rsidTr="00C65BF7">
        <w:trPr>
          <w:cantSplit/>
          <w:trHeight w:val="250"/>
        </w:trPr>
        <w:tc>
          <w:tcPr>
            <w:tcW w:w="3261" w:type="dxa"/>
            <w:tcBorders>
              <w:left w:val="single" w:sz="4" w:space="0" w:color="000000"/>
            </w:tcBorders>
            <w:shd w:val="clear" w:color="auto" w:fill="7FFF00"/>
          </w:tcPr>
          <w:p w14:paraId="7C3EB619" w14:textId="6D2A49B8" w:rsidR="00C65BF7" w:rsidRDefault="00C65B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Personale ATA</w:t>
            </w:r>
          </w:p>
        </w:tc>
        <w:tc>
          <w:tcPr>
            <w:tcW w:w="2835" w:type="dxa"/>
            <w:tcBorders>
              <w:left w:val="single" w:sz="4" w:space="0" w:color="000000"/>
            </w:tcBorders>
            <w:shd w:val="clear" w:color="auto" w:fill="7FFF00"/>
          </w:tcPr>
          <w:p w14:paraId="0CDCD4AC" w14:textId="77777777" w:rsidR="00C65BF7" w:rsidRDefault="00C65B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499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7FFF00"/>
          </w:tcPr>
          <w:p w14:paraId="0ED77A11" w14:textId="2E5B43C9" w:rsidR="00C65BF7" w:rsidRDefault="003626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</w:tr>
      <w:tr w:rsidR="00C65BF7" w14:paraId="6E292043" w14:textId="77777777">
        <w:trPr>
          <w:cantSplit/>
          <w:trHeight w:val="250"/>
        </w:trPr>
        <w:tc>
          <w:tcPr>
            <w:tcW w:w="326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7FFF00"/>
          </w:tcPr>
          <w:p w14:paraId="5925F997" w14:textId="77777777" w:rsidR="00C65BF7" w:rsidRDefault="00C65B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7FFF00"/>
          </w:tcPr>
          <w:p w14:paraId="20E50114" w14:textId="77777777" w:rsidR="00C65BF7" w:rsidRDefault="00C65B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4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FFF00"/>
          </w:tcPr>
          <w:p w14:paraId="0C673356" w14:textId="77777777" w:rsidR="00C65BF7" w:rsidRDefault="00C65B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07E1842C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tabs>
          <w:tab w:val="left" w:pos="6946"/>
        </w:tabs>
        <w:spacing w:after="0"/>
        <w:ind w:left="1" w:hanging="3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E776EF0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tabs>
          <w:tab w:val="left" w:pos="6946"/>
        </w:tabs>
        <w:spacing w:after="0"/>
        <w:ind w:left="1" w:hanging="3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6E7D928" w14:textId="1634EC65" w:rsidR="006D452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6946"/>
        </w:tabs>
        <w:spacing w:after="0"/>
        <w:ind w:left="1" w:hanging="3"/>
        <w:jc w:val="center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SCHEDA RICHIESTA ESPERT</w:t>
      </w:r>
      <w:r w:rsidR="00C65BF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PER IL PROGETTO</w:t>
      </w:r>
    </w:p>
    <w:p w14:paraId="1782C9EC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tabs>
          <w:tab w:val="left" w:pos="6946"/>
        </w:tabs>
        <w:spacing w:after="0"/>
        <w:ind w:left="0" w:hanging="2"/>
        <w:jc w:val="center"/>
        <w:rPr>
          <w:color w:val="000000"/>
        </w:rPr>
      </w:pPr>
    </w:p>
    <w:tbl>
      <w:tblPr>
        <w:tblStyle w:val="a1"/>
        <w:tblW w:w="9648" w:type="dxa"/>
        <w:tblInd w:w="-23" w:type="dxa"/>
        <w:tblLayout w:type="fixed"/>
        <w:tblLook w:val="0000" w:firstRow="0" w:lastRow="0" w:firstColumn="0" w:lastColumn="0" w:noHBand="0" w:noVBand="0"/>
      </w:tblPr>
      <w:tblGrid>
        <w:gridCol w:w="5500"/>
        <w:gridCol w:w="4148"/>
      </w:tblGrid>
      <w:tr w:rsidR="006D4526" w14:paraId="250D33B6" w14:textId="77777777">
        <w:trPr>
          <w:trHeight w:val="1319"/>
        </w:trPr>
        <w:tc>
          <w:tcPr>
            <w:tcW w:w="5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8915EA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Attività che l’esperto è chiamato a svolgere</w:t>
            </w:r>
          </w:p>
        </w:tc>
        <w:tc>
          <w:tcPr>
            <w:tcW w:w="4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FF00"/>
            <w:vAlign w:val="center"/>
          </w:tcPr>
          <w:p w14:paraId="191A67CF" w14:textId="0BCB0B3C" w:rsidR="006D4526" w:rsidRDefault="004D31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Eventuale p</w:t>
            </w:r>
            <w:r w:rsidR="00C65BF7">
              <w:rPr>
                <w:rFonts w:ascii="Times New Roman" w:eastAsia="Times New Roman" w:hAnsi="Times New Roman" w:cs="Times New Roman"/>
                <w:color w:val="000000"/>
              </w:rPr>
              <w:t xml:space="preserve">rogettazione preliminare ed esecutiva della trasformazione degli spazi in </w:t>
            </w:r>
            <w:proofErr w:type="spellStart"/>
            <w:r w:rsidR="00C65BF7">
              <w:rPr>
                <w:rFonts w:ascii="Times New Roman" w:eastAsia="Times New Roman" w:hAnsi="Times New Roman" w:cs="Times New Roman"/>
                <w:color w:val="000000"/>
              </w:rPr>
              <w:t>connesisone</w:t>
            </w:r>
            <w:proofErr w:type="spellEnd"/>
            <w:r w:rsidR="00C65BF7">
              <w:rPr>
                <w:rFonts w:ascii="Times New Roman" w:eastAsia="Times New Roman" w:hAnsi="Times New Roman" w:cs="Times New Roman"/>
                <w:color w:val="000000"/>
              </w:rPr>
              <w:t xml:space="preserve"> all’RSPP e il DS.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Eventuale formazione su aspetti tecnici del DADA.</w:t>
            </w:r>
          </w:p>
        </w:tc>
      </w:tr>
      <w:tr w:rsidR="004D31F9" w14:paraId="18B02160" w14:textId="77777777">
        <w:trPr>
          <w:gridAfter w:val="1"/>
          <w:wAfter w:w="4148" w:type="dxa"/>
          <w:trHeight w:val="592"/>
        </w:trPr>
        <w:tc>
          <w:tcPr>
            <w:tcW w:w="55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68599D9" w14:textId="77777777" w:rsidR="004D31F9" w:rsidRDefault="004D31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Competenze specifiche richieste non presenti “internamente”</w:t>
            </w:r>
          </w:p>
        </w:tc>
      </w:tr>
      <w:tr w:rsidR="004D31F9" w14:paraId="3F51B532" w14:textId="77777777">
        <w:trPr>
          <w:gridAfter w:val="1"/>
          <w:wAfter w:w="4148" w:type="dxa"/>
          <w:trHeight w:val="573"/>
        </w:trPr>
        <w:tc>
          <w:tcPr>
            <w:tcW w:w="5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FD12E7" w14:textId="77777777" w:rsidR="004D31F9" w:rsidRDefault="004D31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 xml:space="preserve">Tipo di esperienze/titoli professionali richiesti </w:t>
            </w:r>
          </w:p>
        </w:tc>
      </w:tr>
      <w:tr w:rsidR="006D4526" w14:paraId="5F15DE2F" w14:textId="77777777">
        <w:trPr>
          <w:trHeight w:val="972"/>
        </w:trPr>
        <w:tc>
          <w:tcPr>
            <w:tcW w:w="5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CA10B25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Date esatte e periodo di durata dell’intervento dell’esperto  e orari   di svolgimento  delle  attività</w:t>
            </w:r>
          </w:p>
        </w:tc>
        <w:tc>
          <w:tcPr>
            <w:tcW w:w="4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FF00"/>
            <w:vAlign w:val="center"/>
          </w:tcPr>
          <w:p w14:paraId="09355BF8" w14:textId="77777777" w:rsidR="006D4526" w:rsidRDefault="006D45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D4526" w14:paraId="2D86C386" w14:textId="77777777">
        <w:trPr>
          <w:trHeight w:val="749"/>
        </w:trPr>
        <w:tc>
          <w:tcPr>
            <w:tcW w:w="5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F9878A" w14:textId="77777777" w:rsidR="006D45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Numero   complessivo   delle ore da retribuire nell’anno scolastico in corso</w:t>
            </w:r>
          </w:p>
        </w:tc>
        <w:tc>
          <w:tcPr>
            <w:tcW w:w="4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FF00"/>
            <w:vAlign w:val="center"/>
          </w:tcPr>
          <w:p w14:paraId="53D1AA80" w14:textId="657EF4D9" w:rsidR="006D4526" w:rsidRDefault="003626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Garamond" w:eastAsia="Garamond" w:hAnsi="Garamond" w:cs="Garamond"/>
                <w:color w:val="000000"/>
              </w:rPr>
            </w:pPr>
            <w:r>
              <w:rPr>
                <w:rFonts w:ascii="Garamond" w:eastAsia="Garamond" w:hAnsi="Garamond" w:cs="Garamond"/>
                <w:color w:val="000000"/>
              </w:rPr>
              <w:t>50</w:t>
            </w:r>
          </w:p>
        </w:tc>
      </w:tr>
    </w:tbl>
    <w:p w14:paraId="2607A90C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rFonts w:ascii="Garamond" w:eastAsia="Garamond" w:hAnsi="Garamond" w:cs="Garamond"/>
          <w:sz w:val="28"/>
          <w:szCs w:val="28"/>
        </w:rPr>
      </w:pPr>
    </w:p>
    <w:p w14:paraId="49FBF225" w14:textId="07BCE10A" w:rsidR="006D4526" w:rsidRDefault="0036262C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Si prevede un budget di 10.000 per l’acquisto di arredi e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maeteriali</w:t>
      </w:r>
      <w:proofErr w:type="spellEnd"/>
      <w:r>
        <w:rPr>
          <w:rFonts w:ascii="Times New Roman" w:eastAsia="Times New Roman" w:hAnsi="Times New Roman" w:cs="Times New Roman"/>
          <w:color w:val="000000"/>
        </w:rPr>
        <w:t>.</w:t>
      </w:r>
    </w:p>
    <w:p w14:paraId="6185630F" w14:textId="77777777" w:rsidR="006D4526" w:rsidRDefault="006D4526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Times New Roman" w:eastAsia="Times New Roman" w:hAnsi="Times New Roman" w:cs="Times New Roman"/>
          <w:color w:val="000000"/>
        </w:rPr>
      </w:pPr>
    </w:p>
    <w:p w14:paraId="55362CAF" w14:textId="77777777" w:rsidR="006D4526" w:rsidRDefault="00000000">
      <w:pPr>
        <w:pBdr>
          <w:top w:val="single" w:sz="4" w:space="0" w:color="000000"/>
          <w:left w:val="single" w:sz="4" w:space="4" w:color="000000"/>
          <w:bottom w:val="single" w:sz="4" w:space="8" w:color="000000"/>
          <w:right w:val="single" w:sz="4" w:space="13" w:color="000000"/>
          <w:between w:val="nil"/>
        </w:pBdr>
        <w:tabs>
          <w:tab w:val="left" w:pos="9356"/>
        </w:tabs>
        <w:spacing w:line="240" w:lineRule="auto"/>
        <w:ind w:left="0" w:hanging="2"/>
        <w:jc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>DICHIARAZIONE</w:t>
      </w:r>
    </w:p>
    <w:p w14:paraId="1A5D278B" w14:textId="77777777" w:rsidR="006D4526" w:rsidRDefault="00000000">
      <w:pPr>
        <w:pBdr>
          <w:top w:val="single" w:sz="4" w:space="0" w:color="000000"/>
          <w:left w:val="single" w:sz="4" w:space="4" w:color="000000"/>
          <w:bottom w:val="single" w:sz="4" w:space="8" w:color="000000"/>
          <w:right w:val="single" w:sz="4" w:space="13" w:color="000000"/>
          <w:between w:val="nil"/>
        </w:pBdr>
        <w:tabs>
          <w:tab w:val="left" w:pos="9356"/>
        </w:tabs>
        <w:spacing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>Il sottoscritto si impegna a non modificare durante l’anno scolastico i dati suddetti, se non preventivamente comunicati ed autorizzati dal Dirigente Scolastico e solo in caso di esigenze straordinarie.</w:t>
      </w:r>
    </w:p>
    <w:p w14:paraId="02C2BD8A" w14:textId="77777777" w:rsidR="006D4526" w:rsidRDefault="00000000">
      <w:pPr>
        <w:pBdr>
          <w:top w:val="single" w:sz="4" w:space="0" w:color="000000"/>
          <w:left w:val="single" w:sz="4" w:space="4" w:color="000000"/>
          <w:bottom w:val="single" w:sz="4" w:space="8" w:color="000000"/>
          <w:right w:val="single" w:sz="4" w:space="13" w:color="000000"/>
          <w:between w:val="nil"/>
        </w:pBdr>
        <w:tabs>
          <w:tab w:val="left" w:pos="9356"/>
        </w:tabs>
        <w:spacing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lastRenderedPageBreak/>
        <w:t>Il docente responsabile del progetto dichiara che l’intervento dell’esperto è assolutamente indispensabile al raggiungimento degli obiettivi didattici del progetto, che allo svolgimento delle attività legate al progetto non si può far fronte con il personale docente interno in servizio e che l’intervento dell’esperto riveste carattere straordinario.</w:t>
      </w:r>
    </w:p>
    <w:p w14:paraId="03EE19E6" w14:textId="77777777" w:rsidR="006D4526" w:rsidRDefault="00000000">
      <w:pPr>
        <w:pBdr>
          <w:top w:val="single" w:sz="4" w:space="0" w:color="000000"/>
          <w:left w:val="single" w:sz="4" w:space="4" w:color="000000"/>
          <w:bottom w:val="single" w:sz="4" w:space="8" w:color="000000"/>
          <w:right w:val="single" w:sz="4" w:space="13" w:color="000000"/>
          <w:between w:val="nil"/>
        </w:pBdr>
        <w:tabs>
          <w:tab w:val="left" w:pos="9356"/>
        </w:tabs>
        <w:spacing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>Al termine dell’attività dovrà essere presentata una relazione da parte dell’esperto esterno sulla funzione svolta e dal responsabile del progetto sugli obiettivi didattici conseguiti.</w:t>
      </w:r>
    </w:p>
    <w:p w14:paraId="606439F6" w14:textId="77777777" w:rsidR="006D4526" w:rsidRDefault="0000000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Castel Maggiore, 1</w:t>
      </w:r>
      <w:r>
        <w:t>5</w:t>
      </w:r>
      <w:r>
        <w:rPr>
          <w:rFonts w:ascii="Times New Roman" w:eastAsia="Times New Roman" w:hAnsi="Times New Roman" w:cs="Times New Roman"/>
          <w:color w:val="000000"/>
        </w:rPr>
        <w:t xml:space="preserve"> 10 2024                       IL RESPONSABILE DEL PROGETTO</w:t>
      </w:r>
    </w:p>
    <w:p w14:paraId="0010860D" w14:textId="6B5780C5" w:rsidR="006D4526" w:rsidRDefault="0000000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                                                            </w:t>
      </w:r>
      <w:r w:rsidR="0036262C">
        <w:rPr>
          <w:rFonts w:ascii="Times New Roman" w:eastAsia="Times New Roman" w:hAnsi="Times New Roman" w:cs="Times New Roman"/>
          <w:color w:val="000000"/>
        </w:rPr>
        <w:tab/>
      </w:r>
      <w:r w:rsidR="0036262C">
        <w:rPr>
          <w:rFonts w:ascii="Times New Roman" w:eastAsia="Times New Roman" w:hAnsi="Times New Roman" w:cs="Times New Roman"/>
          <w:color w:val="000000"/>
        </w:rPr>
        <w:tab/>
      </w:r>
      <w:r w:rsidR="0036262C"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 w:rsidR="0036262C">
        <w:rPr>
          <w:rFonts w:ascii="Times New Roman" w:eastAsia="Times New Roman" w:hAnsi="Times New Roman" w:cs="Times New Roman"/>
          <w:color w:val="000000"/>
        </w:rPr>
        <w:t>Giò Naimoli</w:t>
      </w:r>
    </w:p>
    <w:p w14:paraId="14F3564D" w14:textId="77777777" w:rsidR="006D4526" w:rsidRDefault="00000000">
      <w:pPr>
        <w:pBdr>
          <w:top w:val="none" w:sz="0" w:space="0" w:color="000000"/>
          <w:left w:val="none" w:sz="0" w:space="0" w:color="000000"/>
          <w:bottom w:val="single" w:sz="12" w:space="1" w:color="000000"/>
          <w:right w:val="none" w:sz="0" w:space="0" w:color="000000"/>
          <w:between w:val="nil"/>
        </w:pBdr>
        <w:tabs>
          <w:tab w:val="left" w:pos="1701"/>
          <w:tab w:val="left" w:pos="6663"/>
        </w:tabs>
        <w:ind w:left="0" w:hanging="2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                                                            </w:t>
      </w:r>
      <w:r>
        <w:rPr>
          <w:rFonts w:ascii="Times New Roman" w:eastAsia="Times New Roman" w:hAnsi="Times New Roman" w:cs="Times New Roman"/>
          <w:color w:val="000000"/>
        </w:rPr>
        <w:tab/>
      </w:r>
    </w:p>
    <w:p w14:paraId="56427694" w14:textId="77777777" w:rsidR="006D4526" w:rsidRDefault="006D4526">
      <w:pPr>
        <w:pBdr>
          <w:top w:val="single" w:sz="4" w:space="1" w:color="000000"/>
          <w:left w:val="single" w:sz="4" w:space="4" w:color="000000"/>
          <w:bottom w:val="single" w:sz="4" w:space="14" w:color="000000"/>
          <w:right w:val="single" w:sz="4" w:space="4" w:color="000000"/>
          <w:between w:val="nil"/>
        </w:pBdr>
        <w:ind w:left="0" w:hanging="2"/>
        <w:rPr>
          <w:color w:val="000000"/>
        </w:rPr>
      </w:pPr>
    </w:p>
    <w:p w14:paraId="4ECBF283" w14:textId="77777777" w:rsidR="006D4526" w:rsidRDefault="006D452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</w:p>
    <w:p w14:paraId="01235EB1" w14:textId="77777777" w:rsidR="006D452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sectPr w:rsidR="006D4526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851" w:right="964" w:bottom="851" w:left="96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17A14D" w14:textId="77777777" w:rsidR="00FC26AD" w:rsidRDefault="00FC26AD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19F6B654" w14:textId="77777777" w:rsidR="00FC26AD" w:rsidRDefault="00FC26AD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5A76EED8-C6D2-4607-9347-9AAEC7F78B4A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2" w:fontKey="{BE6DF67A-46A6-4FC4-A126-1F041845A51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0D1A6DB-9D78-4007-BE47-F90CD53749DB}"/>
    <w:embedBold r:id="rId4" w:fontKey="{B7D0E420-473A-44CD-A76B-3A5E4DE1B470}"/>
    <w:embedItalic r:id="rId5" w:fontKey="{D31A4AA8-9866-4597-AF7C-0B05DF85FD95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F305E96B-8709-4813-98C3-771170CD3521}"/>
    <w:embedBold r:id="rId7" w:fontKey="{1E63C8F8-BD8C-4234-AD23-ED4EAF9DFFE0}"/>
    <w:embedItalic r:id="rId8" w:fontKey="{67830253-6FF8-4267-8606-10C4B0D130F2}"/>
  </w:font>
  <w:font w:name="Aptos Display">
    <w:charset w:val="00"/>
    <w:family w:val="swiss"/>
    <w:pitch w:val="variable"/>
    <w:sig w:usb0="20000287" w:usb1="00000003" w:usb2="00000000" w:usb3="00000000" w:csb0="0000019F" w:csb1="00000000"/>
    <w:embedBold r:id="rId9" w:fontKey="{8150D5B4-BFCD-4053-ADCD-ECA4E771BED1}"/>
  </w:font>
  <w:font w:name="Aptos">
    <w:charset w:val="00"/>
    <w:family w:val="swiss"/>
    <w:pitch w:val="variable"/>
    <w:sig w:usb0="20000287" w:usb1="00000003" w:usb2="00000000" w:usb3="00000000" w:csb0="0000019F" w:csb1="00000000"/>
    <w:embedBold r:id="rId10" w:fontKey="{8E3A06FF-CBAE-4139-8373-82616A69893B}"/>
    <w:embedBoldItalic r:id="rId11" w:fontKey="{1A8D6313-CA28-4064-91A7-23A59A0305E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12" w:fontKey="{01B65F33-E0AA-46D6-B825-E3745950633B}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534A35A1-7668-49ED-8DE5-458C08160806}"/>
  </w:font>
  <w:font w:name="OpenSymbol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Mono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4F14DA24-E7D3-48FE-A28B-EBD355A7221A}"/>
    <w:embedItalic r:id="rId15" w:fontKey="{1ED7ABF1-85EB-4369-AD4F-5F1DED993745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6" w:fontKey="{4587B604-A2BD-43CC-AE61-121344C6348B}"/>
    <w:embedBold r:id="rId17" w:fontKey="{40A583C3-B18D-420D-8461-7C8B2DEEC3C7}"/>
    <w:embedItalic r:id="rId18" w:fontKey="{D7AE9F15-24C7-47A6-A4B2-309221C53890}"/>
  </w:font>
  <w:font w:name="Liberation Serif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9" w:fontKey="{E2895FF5-A9E8-4868-9BE7-0B44EDC908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124D50" w14:textId="77777777" w:rsidR="006D4526" w:rsidRDefault="006D4526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0DF8A2" w14:textId="77777777" w:rsidR="006D4526" w:rsidRDefault="006D4526">
    <w:pPr>
      <w:widowControl w:val="0"/>
      <w:pBdr>
        <w:top w:val="none" w:sz="0" w:space="0" w:color="000000"/>
        <w:left w:val="none" w:sz="0" w:space="0" w:color="000000"/>
        <w:bottom w:val="single" w:sz="6" w:space="1" w:color="000000"/>
        <w:right w:val="none" w:sz="0" w:space="0" w:color="000000"/>
        <w:between w:val="nil"/>
      </w:pBdr>
      <w:spacing w:after="0" w:line="240" w:lineRule="auto"/>
      <w:ind w:left="0" w:hanging="2"/>
      <w:jc w:val="center"/>
      <w:rPr>
        <w:rFonts w:ascii="Arial" w:eastAsia="Arial" w:hAnsi="Arial" w:cs="Arial"/>
        <w:color w:val="000000"/>
        <w:sz w:val="16"/>
        <w:szCs w:val="16"/>
      </w:rPr>
    </w:pPr>
  </w:p>
  <w:p w14:paraId="48082DE7" w14:textId="77777777" w:rsidR="006D4526" w:rsidRDefault="006D4526">
    <w:pPr>
      <w:widowControl w:val="0"/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rFonts w:ascii="Arial" w:eastAsia="Arial" w:hAnsi="Arial" w:cs="Arial"/>
        <w:color w:val="000000"/>
        <w:sz w:val="16"/>
        <w:szCs w:val="16"/>
      </w:rPr>
    </w:pPr>
  </w:p>
  <w:p w14:paraId="7CD5C298" w14:textId="77777777" w:rsidR="006D4526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color w:val="000000"/>
      </w:rPr>
    </w:pPr>
    <w:r>
      <w:rPr>
        <w:rFonts w:ascii="Times New Roman" w:eastAsia="Times New Roman" w:hAnsi="Times New Roman" w:cs="Times New Roman"/>
        <w:b/>
        <w:noProof/>
        <w:color w:val="000000"/>
        <w:sz w:val="16"/>
        <w:szCs w:val="16"/>
      </w:rPr>
      <w:drawing>
        <wp:inline distT="0" distB="0" distL="114300" distR="114300" wp14:anchorId="12FFC8E8" wp14:editId="79CB16C3">
          <wp:extent cx="1782445" cy="655955"/>
          <wp:effectExtent l="0" t="0" r="0" b="0"/>
          <wp:docPr id="1026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82445" cy="655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A9343B" w14:textId="77777777" w:rsidR="006D4526" w:rsidRDefault="006D4526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1CEFA8C" w14:textId="77777777" w:rsidR="00FC26AD" w:rsidRDefault="00FC26AD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E709682" w14:textId="77777777" w:rsidR="00FC26AD" w:rsidRDefault="00FC26AD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251DCA" w14:textId="77777777" w:rsidR="006D4526" w:rsidRDefault="006D4526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ind w:left="0" w:hanging="2"/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9E3098" w14:textId="77777777" w:rsidR="006D4526" w:rsidRDefault="006D4526">
    <w:pPr>
      <w:widowControl w:val="0"/>
      <w:pBdr>
        <w:top w:val="nil"/>
        <w:left w:val="nil"/>
        <w:bottom w:val="nil"/>
        <w:right w:val="nil"/>
        <w:between w:val="nil"/>
      </w:pBdr>
      <w:spacing w:after="0"/>
      <w:ind w:left="0" w:hanging="2"/>
      <w:rPr>
        <w:rFonts w:ascii="Times New Roman" w:eastAsia="Times New Roman" w:hAnsi="Times New Roman" w:cs="Times New Roman"/>
        <w:color w:val="000000"/>
      </w:rPr>
    </w:pPr>
  </w:p>
  <w:tbl>
    <w:tblPr>
      <w:tblStyle w:val="a2"/>
      <w:tblW w:w="10034" w:type="dxa"/>
      <w:tblInd w:w="8" w:type="dxa"/>
      <w:tblLayout w:type="fixed"/>
      <w:tblLook w:val="0000" w:firstRow="0" w:lastRow="0" w:firstColumn="0" w:lastColumn="0" w:noHBand="0" w:noVBand="0"/>
    </w:tblPr>
    <w:tblGrid>
      <w:gridCol w:w="2000"/>
      <w:gridCol w:w="6599"/>
      <w:gridCol w:w="1435"/>
    </w:tblGrid>
    <w:tr w:rsidR="006D4526" w:rsidRPr="00B10DD1" w14:paraId="570D9F85" w14:textId="77777777">
      <w:trPr>
        <w:trHeight w:val="1401"/>
      </w:trPr>
      <w:tc>
        <w:tcPr>
          <w:tcW w:w="2000" w:type="dxa"/>
        </w:tcPr>
        <w:p w14:paraId="6FBAFFE6" w14:textId="77777777" w:rsidR="006D4526" w:rsidRDefault="0000000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noProof/>
            </w:rPr>
            <w:drawing>
              <wp:anchor distT="0" distB="0" distL="114935" distR="114935" simplePos="0" relativeHeight="251658240" behindDoc="0" locked="0" layoutInCell="1" hidden="0" allowOverlap="1" wp14:anchorId="63B9C3C2" wp14:editId="6897D6CB">
                <wp:simplePos x="0" y="0"/>
                <wp:positionH relativeFrom="column">
                  <wp:posOffset>1</wp:posOffset>
                </wp:positionH>
                <wp:positionV relativeFrom="paragraph">
                  <wp:posOffset>5080</wp:posOffset>
                </wp:positionV>
                <wp:extent cx="1088390" cy="914400"/>
                <wp:effectExtent l="0" t="0" r="0" b="0"/>
                <wp:wrapSquare wrapText="bothSides" distT="0" distB="0" distL="114935" distR="114935"/>
                <wp:docPr id="102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l="-56" t="-67" r="-56" b="-6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88390" cy="9144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99" w:type="dxa"/>
        </w:tcPr>
        <w:p w14:paraId="73F7FBBC" w14:textId="77777777" w:rsidR="006D4526" w:rsidRDefault="00000000">
          <w:pPr>
            <w:keepNext/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1" w:hanging="3"/>
            <w:jc w:val="center"/>
            <w:rPr>
              <w:rFonts w:ascii="Times New Roman" w:eastAsia="Times New Roman" w:hAnsi="Times New Roman" w:cs="Times New Roman"/>
              <w:color w:val="000000"/>
              <w:sz w:val="36"/>
              <w:szCs w:val="36"/>
            </w:rPr>
          </w:pPr>
          <w:r>
            <w:rPr>
              <w:rFonts w:ascii="Arial" w:eastAsia="Arial" w:hAnsi="Arial" w:cs="Arial"/>
              <w:color w:val="000000"/>
              <w:sz w:val="28"/>
              <w:szCs w:val="28"/>
            </w:rPr>
            <w:t>Istituto di Istruzione Secondaria Superiore</w:t>
          </w:r>
        </w:p>
        <w:p w14:paraId="0B814BC5" w14:textId="77777777" w:rsidR="006D4526" w:rsidRDefault="00000000">
          <w:pPr>
            <w:keepNext/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1" w:hanging="3"/>
            <w:jc w:val="center"/>
            <w:rPr>
              <w:rFonts w:ascii="Times New Roman" w:eastAsia="Times New Roman" w:hAnsi="Times New Roman" w:cs="Times New Roman"/>
              <w:color w:val="000000"/>
              <w:sz w:val="36"/>
              <w:szCs w:val="36"/>
            </w:rPr>
          </w:pPr>
          <w:r>
            <w:rPr>
              <w:rFonts w:ascii="Arial" w:eastAsia="Arial" w:hAnsi="Arial" w:cs="Arial"/>
              <w:color w:val="000000"/>
              <w:sz w:val="28"/>
              <w:szCs w:val="28"/>
            </w:rPr>
            <w:t xml:space="preserve"> “</w:t>
          </w:r>
          <w:r>
            <w:rPr>
              <w:rFonts w:ascii="Arial" w:eastAsia="Arial" w:hAnsi="Arial" w:cs="Arial"/>
              <w:i/>
              <w:color w:val="000000"/>
              <w:sz w:val="28"/>
              <w:szCs w:val="28"/>
            </w:rPr>
            <w:t>J.M. Keynes</w:t>
          </w:r>
          <w:r>
            <w:rPr>
              <w:rFonts w:ascii="Arial" w:eastAsia="Arial" w:hAnsi="Arial" w:cs="Arial"/>
              <w:color w:val="000000"/>
              <w:sz w:val="28"/>
              <w:szCs w:val="28"/>
            </w:rPr>
            <w:t>”</w:t>
          </w:r>
        </w:p>
        <w:p w14:paraId="7A446A67" w14:textId="77777777" w:rsidR="006D4526" w:rsidRDefault="0000000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Via Bondanello, 30  -  40013 CASTEL MAGGIORE (BO)</w:t>
          </w:r>
        </w:p>
        <w:p w14:paraId="2DB2E735" w14:textId="77777777" w:rsidR="006D4526" w:rsidRDefault="0000000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C.F. 92001280376  - Codice univoco: UFC9G7  - Tel. 0514177611</w:t>
          </w:r>
        </w:p>
        <w:p w14:paraId="435CA469" w14:textId="77777777" w:rsidR="006D4526" w:rsidRPr="00B10DD1" w:rsidRDefault="0000000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  <w:lang w:val="en-US"/>
            </w:rPr>
          </w:pPr>
          <w:r w:rsidRPr="00B10DD1">
            <w:rPr>
              <w:rFonts w:ascii="Arial" w:eastAsia="Arial" w:hAnsi="Arial" w:cs="Arial"/>
              <w:color w:val="000000"/>
              <w:sz w:val="16"/>
              <w:szCs w:val="16"/>
              <w:lang w:val="en-US"/>
            </w:rPr>
            <w:t xml:space="preserve">BOIS00800D@istruzione.it – sito web: </w:t>
          </w:r>
          <w:hyperlink r:id="rId2">
            <w:r w:rsidRPr="00B10DD1">
              <w:rPr>
                <w:rFonts w:ascii="Arial" w:eastAsia="Arial" w:hAnsi="Arial" w:cs="Arial"/>
                <w:color w:val="000000"/>
                <w:sz w:val="16"/>
                <w:szCs w:val="16"/>
                <w:lang w:val="en-US"/>
              </w:rPr>
              <w:t>https://www.istitutokeynes.edu.it/</w:t>
            </w:r>
          </w:hyperlink>
        </w:p>
      </w:tc>
      <w:tc>
        <w:tcPr>
          <w:tcW w:w="1435" w:type="dxa"/>
        </w:tcPr>
        <w:p w14:paraId="541C26E9" w14:textId="77777777" w:rsidR="006D4526" w:rsidRPr="00B10DD1" w:rsidRDefault="0000000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rPr>
              <w:rFonts w:ascii="Times New Roman" w:eastAsia="Times New Roman" w:hAnsi="Times New Roman" w:cs="Times New Roman"/>
              <w:color w:val="000000"/>
              <w:sz w:val="16"/>
              <w:szCs w:val="16"/>
              <w:lang w:val="en-US"/>
            </w:rPr>
          </w:pPr>
          <w:r>
            <w:rPr>
              <w:noProof/>
            </w:rPr>
            <w:drawing>
              <wp:anchor distT="0" distB="0" distL="0" distR="0" simplePos="0" relativeHeight="251659264" behindDoc="0" locked="0" layoutInCell="1" hidden="0" allowOverlap="1" wp14:anchorId="24182A7A" wp14:editId="4E22400B">
                <wp:simplePos x="0" y="0"/>
                <wp:positionH relativeFrom="column">
                  <wp:posOffset>6985</wp:posOffset>
                </wp:positionH>
                <wp:positionV relativeFrom="paragraph">
                  <wp:posOffset>29209</wp:posOffset>
                </wp:positionV>
                <wp:extent cx="728980" cy="732155"/>
                <wp:effectExtent l="0" t="0" r="0" b="0"/>
                <wp:wrapSquare wrapText="bothSides" distT="0" distB="0" distL="0" distR="0"/>
                <wp:docPr id="1028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3"/>
                        <a:srcRect l="-532" t="-465" r="-532" b="-46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8980" cy="73215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</w:tr>
    <w:tr w:rsidR="006D4526" w14:paraId="45B4911A" w14:textId="77777777">
      <w:trPr>
        <w:trHeight w:val="186"/>
      </w:trPr>
      <w:tc>
        <w:tcPr>
          <w:tcW w:w="2000" w:type="dxa"/>
          <w:tcBorders>
            <w:bottom w:val="single" w:sz="4" w:space="0" w:color="000000"/>
          </w:tcBorders>
        </w:tcPr>
        <w:p w14:paraId="40AD9A37" w14:textId="77777777" w:rsidR="006D4526" w:rsidRPr="00B10DD1" w:rsidRDefault="006D452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rPr>
              <w:rFonts w:ascii="Times New Roman" w:eastAsia="Times New Roman" w:hAnsi="Times New Roman" w:cs="Times New Roman"/>
              <w:color w:val="000000"/>
              <w:sz w:val="16"/>
              <w:szCs w:val="16"/>
              <w:lang w:val="en-US"/>
            </w:rPr>
          </w:pPr>
        </w:p>
      </w:tc>
      <w:tc>
        <w:tcPr>
          <w:tcW w:w="6599" w:type="dxa"/>
          <w:tcBorders>
            <w:bottom w:val="single" w:sz="4" w:space="0" w:color="000000"/>
          </w:tcBorders>
        </w:tcPr>
        <w:p w14:paraId="5F021535" w14:textId="77777777" w:rsidR="006D4526" w:rsidRDefault="0000000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TECNICO ECONOMICO (AFM-RIM) E TECNOLOGICO (CAT) – LICEO SCIENTIFICO</w:t>
          </w:r>
        </w:p>
        <w:p w14:paraId="6DF47B4D" w14:textId="77777777" w:rsidR="006D4526" w:rsidRDefault="0000000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LICEO SPORTIVO – LICEO LINGUISTICO – CORSI SERALI: AFM-CAT</w:t>
          </w:r>
        </w:p>
        <w:p w14:paraId="572B2C23" w14:textId="77777777" w:rsidR="006D4526" w:rsidRDefault="006D452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color w:val="000000"/>
            </w:rPr>
          </w:pPr>
        </w:p>
      </w:tc>
      <w:tc>
        <w:tcPr>
          <w:tcW w:w="1435" w:type="dxa"/>
          <w:tcBorders>
            <w:bottom w:val="single" w:sz="4" w:space="0" w:color="000000"/>
          </w:tcBorders>
        </w:tcPr>
        <w:p w14:paraId="2E491B99" w14:textId="77777777" w:rsidR="006D4526" w:rsidRDefault="006D452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1" w:hanging="3"/>
            <w:rPr>
              <w:rFonts w:ascii="Arial" w:eastAsia="Arial" w:hAnsi="Arial" w:cs="Arial"/>
              <w:color w:val="000000"/>
              <w:sz w:val="32"/>
              <w:szCs w:val="32"/>
            </w:rPr>
          </w:pPr>
        </w:p>
      </w:tc>
    </w:tr>
  </w:tbl>
  <w:p w14:paraId="3B2F6817" w14:textId="77777777" w:rsidR="006D4526" w:rsidRDefault="006D4526">
    <w:pPr>
      <w:widowControl w:val="0"/>
      <w:pBdr>
        <w:top w:val="nil"/>
        <w:left w:val="nil"/>
        <w:bottom w:val="nil"/>
        <w:right w:val="nil"/>
        <w:between w:val="nil"/>
      </w:pBdr>
      <w:spacing w:after="120" w:line="240" w:lineRule="auto"/>
      <w:ind w:left="0" w:hanging="2"/>
      <w:rPr>
        <w:rFonts w:ascii="Arial" w:eastAsia="Arial" w:hAnsi="Arial" w:cs="Arial"/>
        <w:color w:val="000000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681EF" w14:textId="77777777" w:rsidR="006D4526" w:rsidRDefault="006D4526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1D66B9"/>
    <w:multiLevelType w:val="multilevel"/>
    <w:tmpl w:val="3CCA8354"/>
    <w:lvl w:ilvl="0">
      <w:start w:val="1"/>
      <w:numFmt w:val="bullet"/>
      <w:lvlText w:val=""/>
      <w:lvlJc w:val="left"/>
      <w:pPr>
        <w:ind w:left="720" w:hanging="360"/>
      </w:pPr>
      <w:rPr>
        <w:color w:val="333333"/>
        <w:sz w:val="27"/>
        <w:szCs w:val="27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9C34985"/>
    <w:multiLevelType w:val="multilevel"/>
    <w:tmpl w:val="6322694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Titolo2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pStyle w:val="Titolo4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03F4DB8"/>
    <w:multiLevelType w:val="multilevel"/>
    <w:tmpl w:val="AC8CF1C2"/>
    <w:lvl w:ilvl="0">
      <w:start w:val="1"/>
      <w:numFmt w:val="decimal"/>
      <w:lvlText w:val=""/>
      <w:lvlJc w:val="left"/>
      <w:pPr>
        <w:ind w:left="0" w:firstLine="0"/>
      </w:pPr>
      <w:rPr>
        <w:rFonts w:ascii="Noto Sans Symbols" w:eastAsia="Noto Sans Symbols" w:hAnsi="Noto Sans Symbols" w:cs="Noto Sans Symbols"/>
        <w:smallCaps w:val="0"/>
        <w:color w:val="222222"/>
        <w:sz w:val="24"/>
        <w:szCs w:val="24"/>
        <w:vertAlign w:val="baseline"/>
      </w:rPr>
    </w:lvl>
    <w:lvl w:ilvl="1">
      <w:start w:val="1"/>
      <w:numFmt w:val="decimal"/>
      <w:lvlText w:val="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decimal"/>
      <w:lvlText w:val="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decimal"/>
      <w:lvlText w:val=""/>
      <w:lvlJc w:val="left"/>
      <w:pPr>
        <w:ind w:left="0" w:firstLine="0"/>
      </w:pPr>
      <w:rPr>
        <w:rFonts w:ascii="Palatino Linotype" w:eastAsia="Palatino Linotype" w:hAnsi="Palatino Linotype" w:cs="Palatino Linotype"/>
        <w:sz w:val="28"/>
        <w:szCs w:val="28"/>
        <w:vertAlign w:val="baseline"/>
      </w:rPr>
    </w:lvl>
    <w:lvl w:ilvl="5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6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7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8">
      <w:start w:val="1"/>
      <w:numFmt w:val="decimal"/>
      <w:lvlText w:val=""/>
      <w:lvlJc w:val="left"/>
      <w:pPr>
        <w:ind w:left="0" w:firstLine="0"/>
      </w:pPr>
      <w:rPr>
        <w:vertAlign w:val="baseline"/>
      </w:rPr>
    </w:lvl>
  </w:abstractNum>
  <w:num w:numId="1" w16cid:durableId="925311127">
    <w:abstractNumId w:val="1"/>
  </w:num>
  <w:num w:numId="2" w16cid:durableId="339354577">
    <w:abstractNumId w:val="0"/>
  </w:num>
  <w:num w:numId="3" w16cid:durableId="18755394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526"/>
    <w:rsid w:val="0036262C"/>
    <w:rsid w:val="004D31F9"/>
    <w:rsid w:val="006D4526"/>
    <w:rsid w:val="00B10DD1"/>
    <w:rsid w:val="00C65BF7"/>
    <w:rsid w:val="00E07CFB"/>
    <w:rsid w:val="00FC2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7F1377"/>
  <w15:docId w15:val="{CBA1D942-65C5-4631-9DCB-F3A1B9333E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pacing w:after="200" w:line="276" w:lineRule="auto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 w:cs="Calibri"/>
      <w:position w:val="-1"/>
      <w:sz w:val="22"/>
      <w:szCs w:val="22"/>
      <w:lang w:eastAsia="zh-CN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itolo2">
    <w:name w:val="heading 2"/>
    <w:basedOn w:val="Titolo20"/>
    <w:next w:val="Corpotesto"/>
    <w:uiPriority w:val="9"/>
    <w:semiHidden/>
    <w:unhideWhenUsed/>
    <w:qFormat/>
    <w:pPr>
      <w:numPr>
        <w:ilvl w:val="1"/>
        <w:numId w:val="1"/>
      </w:numPr>
      <w:spacing w:before="200"/>
      <w:ind w:left="-1" w:hanging="1"/>
      <w:outlineLvl w:val="1"/>
    </w:pPr>
    <w:rPr>
      <w:b/>
      <w:bCs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240" w:after="60"/>
      <w:outlineLvl w:val="2"/>
    </w:pPr>
    <w:rPr>
      <w:rFonts w:ascii="Aptos Display" w:eastAsia="Times New Roman" w:hAnsi="Aptos Display" w:cs="Times New Roman"/>
      <w:b/>
      <w:bCs/>
      <w:sz w:val="26"/>
      <w:szCs w:val="26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numPr>
        <w:ilvl w:val="3"/>
        <w:numId w:val="1"/>
      </w:numPr>
      <w:spacing w:before="240" w:after="60" w:line="240" w:lineRule="auto"/>
      <w:ind w:left="-1" w:hanging="1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spacing w:before="240" w:after="60"/>
      <w:outlineLvl w:val="4"/>
    </w:pPr>
    <w:rPr>
      <w:rFonts w:ascii="Aptos" w:eastAsia="Times New Roman" w:hAnsi="Aptos" w:cs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spacing w:before="240" w:after="60"/>
      <w:outlineLvl w:val="5"/>
    </w:pPr>
    <w:rPr>
      <w:rFonts w:ascii="Aptos" w:eastAsia="Times New Roman" w:hAnsi="Aptos" w:cs="Times New Roman"/>
      <w:b/>
      <w:bCs/>
    </w:rPr>
  </w:style>
  <w:style w:type="paragraph" w:styleId="Titolo8">
    <w:name w:val="heading 8"/>
    <w:basedOn w:val="Normale"/>
    <w:next w:val="Normale"/>
    <w:pPr>
      <w:spacing w:before="240" w:after="60"/>
      <w:outlineLvl w:val="7"/>
    </w:pPr>
    <w:rPr>
      <w:rFonts w:eastAsia="Times New Roman" w:cs="Times New Roman"/>
      <w:i/>
      <w:i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Carpredefinitoparagrafo6">
    <w:name w:val="Car. predefinito paragrafo6"/>
    <w:rPr>
      <w:w w:val="100"/>
      <w:position w:val="-1"/>
      <w:effect w:val="none"/>
      <w:vertAlign w:val="baseline"/>
      <w:cs w:val="0"/>
      <w:em w:val="none"/>
    </w:rPr>
  </w:style>
  <w:style w:type="character" w:customStyle="1" w:styleId="Carpredefinitoparagrafo5">
    <w:name w:val="Car. predefinito paragrafo5"/>
    <w:rPr>
      <w:w w:val="100"/>
      <w:position w:val="-1"/>
      <w:effect w:val="none"/>
      <w:vertAlign w:val="baseline"/>
      <w:cs w:val="0"/>
      <w:em w:val="none"/>
    </w:rPr>
  </w:style>
  <w:style w:type="character" w:customStyle="1" w:styleId="Carpredefinitoparagrafo4">
    <w:name w:val="Car. predefinito paragrafo4"/>
    <w:rPr>
      <w:w w:val="100"/>
      <w:position w:val="-1"/>
      <w:effect w:val="none"/>
      <w:vertAlign w:val="baseline"/>
      <w:cs w:val="0"/>
      <w:em w:val="none"/>
    </w:rPr>
  </w:style>
  <w:style w:type="character" w:customStyle="1" w:styleId="Carpredefinitoparagrafo3">
    <w:name w:val="Car. predefinito paragrafo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rFonts w:ascii="Symbol" w:hAnsi="Symbol" w:cs="Symbol" w:hint="default"/>
      <w:w w:val="100"/>
      <w:position w:val="-1"/>
      <w:sz w:val="23"/>
      <w:szCs w:val="23"/>
      <w:effect w:val="none"/>
      <w:vertAlign w:val="baseline"/>
      <w:cs w:val="0"/>
      <w:em w:val="none"/>
    </w:rPr>
  </w:style>
  <w:style w:type="character" w:customStyle="1" w:styleId="WW8Num2z1">
    <w:name w:val="WW8Num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rFonts w:ascii="Times New Roman" w:eastAsia="NSimSun" w:hAnsi="Times New Roman" w:cs="Times New Roman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rFonts w:ascii="Symbol" w:hAnsi="Symbol" w:cs="Symbol" w:hint="default"/>
      <w:w w:val="100"/>
      <w:position w:val="-1"/>
      <w:sz w:val="23"/>
      <w:szCs w:val="23"/>
      <w:effect w:val="none"/>
      <w:vertAlign w:val="baseline"/>
      <w:cs w:val="0"/>
      <w:em w:val="none"/>
    </w:rPr>
  </w:style>
  <w:style w:type="character" w:customStyle="1" w:styleId="WW8Num5z1">
    <w:name w:val="WW8Num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Carpredefinitoparagrafo2">
    <w:name w:val="Car. predefinito paragrafo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rFonts w:ascii="Symbol" w:hAnsi="Symbol" w:cs="Symbol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z2">
    <w:name w:val="WW8Num1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1z1">
    <w:name w:val="WW8Num11z1"/>
    <w:rPr>
      <w:rFonts w:ascii="Courier New" w:hAnsi="Courier New" w:cs="Lucida Sans Unicode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z3">
    <w:name w:val="WW8Num11z3"/>
    <w:rPr>
      <w:rFonts w:ascii="Symbol" w:hAnsi="Symbol" w:cs="Symbol" w:hint="default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customStyle="1" w:styleId="WW8Num12z0">
    <w:name w:val="WW8Num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1">
    <w:name w:val="WW8Num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2z2">
    <w:name w:val="WW8Num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7z1">
    <w:name w:val="WW8Num17z1"/>
    <w:rPr>
      <w:rFonts w:ascii="Courier New" w:hAnsi="Courier New" w:cs="Tms Rmn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7z2">
    <w:name w:val="WW8Num1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rFonts w:ascii="Courier New" w:hAnsi="Courier New" w:cs="Lucida Sans Unicode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-Carpredefinitoparagrafo">
    <w:name w:val="WW-Car. predefinito paragrafo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4">
    <w:name w:val="WW8Num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5">
    <w:name w:val="WW8Num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6">
    <w:name w:val="WW8Num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7">
    <w:name w:val="WW8Num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8">
    <w:name w:val="WW8Num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3">
    <w:name w:val="WW8Num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4">
    <w:name w:val="WW8Num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5">
    <w:name w:val="WW8Num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6">
    <w:name w:val="WW8Num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7">
    <w:name w:val="WW8Num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8">
    <w:name w:val="WW8Num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Carpredefinitoparagrafo1">
    <w:name w:val="Car. predefinito paragraf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stofumettoCarattere">
    <w:name w:val="Testo fumetto Carattere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styleId="Enfasigrassetto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IntestazioneCarattere">
    <w:name w:val="Intestazione Carattere"/>
    <w:basedOn w:val="Carpredefinitoparagrafo1"/>
    <w:rPr>
      <w:w w:val="100"/>
      <w:position w:val="-1"/>
      <w:effect w:val="none"/>
      <w:vertAlign w:val="baseline"/>
      <w:cs w:val="0"/>
      <w:em w:val="none"/>
    </w:rPr>
  </w:style>
  <w:style w:type="character" w:customStyle="1" w:styleId="PidipaginaCarattere">
    <w:name w:val="Piè di pagina Carattere"/>
    <w:basedOn w:val="Carpredefinitoparagrafo1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testoCarattere">
    <w:name w:val="Corpo testo Carattere"/>
    <w:rPr>
      <w:rFonts w:ascii="Times New Roman" w:eastAsia="Times New Roman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styleId="Collegamentoipertestuale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Titolo4Carattere">
    <w:name w:val="Titolo 4 Carattere"/>
    <w:rPr>
      <w:rFonts w:ascii="Times New Roman" w:eastAsia="Times New Roman" w:hAnsi="Times New Roman" w:cs="Times New Roman"/>
      <w:b/>
      <w:bCs/>
      <w:w w:val="100"/>
      <w:position w:val="-1"/>
      <w:sz w:val="28"/>
      <w:szCs w:val="28"/>
      <w:effect w:val="none"/>
      <w:vertAlign w:val="baseline"/>
      <w:cs w:val="0"/>
      <w:em w:val="none"/>
      <w:lang w:eastAsia="zh-CN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8">
    <w:name w:val="ListLabel 8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9">
    <w:name w:val="ListLabel 9"/>
    <w:rPr>
      <w:w w:val="100"/>
      <w:position w:val="-1"/>
      <w:effect w:val="none"/>
      <w:vertAlign w:val="baseline"/>
      <w:cs w:val="0"/>
      <w:em w:val="none"/>
    </w:rPr>
  </w:style>
  <w:style w:type="character" w:customStyle="1" w:styleId="Titolo4Carattere1">
    <w:name w:val="Titolo 4 Carattere1"/>
    <w:rPr>
      <w:rFonts w:ascii="Times New Roman" w:eastAsia="Times New Roman" w:hAnsi="Times New Roman" w:cs="Times New Roman"/>
      <w:b/>
      <w:bCs/>
      <w:w w:val="100"/>
      <w:position w:val="-1"/>
      <w:sz w:val="28"/>
      <w:szCs w:val="28"/>
      <w:effect w:val="none"/>
      <w:vertAlign w:val="baseline"/>
      <w:cs w:val="0"/>
      <w:em w:val="none"/>
      <w:lang w:eastAsia="zh-CN"/>
    </w:rPr>
  </w:style>
  <w:style w:type="character" w:customStyle="1" w:styleId="IntestazioneCarattere1">
    <w:name w:val="Intestazione Carattere1"/>
    <w:rPr>
      <w:w w:val="100"/>
      <w:position w:val="-1"/>
      <w:sz w:val="22"/>
      <w:effect w:val="none"/>
      <w:vertAlign w:val="baseline"/>
      <w:cs w:val="0"/>
      <w:em w:val="none"/>
      <w:lang w:eastAsia="zh-CN"/>
    </w:rPr>
  </w:style>
  <w:style w:type="character" w:customStyle="1" w:styleId="Titolo8Carattere">
    <w:name w:val="Titolo 8 Carattere"/>
    <w:rPr>
      <w:rFonts w:ascii="Calibri" w:eastAsia="Times New Roman" w:hAnsi="Calibri" w:cs="Times New Roman"/>
      <w:i/>
      <w:iCs/>
      <w:w w:val="100"/>
      <w:position w:val="-1"/>
      <w:sz w:val="24"/>
      <w:szCs w:val="24"/>
      <w:effect w:val="none"/>
      <w:vertAlign w:val="baseline"/>
      <w:cs w:val="0"/>
      <w:em w:val="none"/>
      <w:lang w:eastAsia="zh-CN"/>
    </w:rPr>
  </w:style>
  <w:style w:type="character" w:customStyle="1" w:styleId="WW-Enfasiforte">
    <w:name w:val="WW-Enfasi forte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RientrocorpodeltestoCarattere">
    <w:name w:val="Rientro corpo del testo Carattere"/>
    <w:rPr>
      <w:w w:val="100"/>
      <w:position w:val="-1"/>
      <w:sz w:val="22"/>
      <w:effect w:val="none"/>
      <w:vertAlign w:val="baseline"/>
      <w:cs w:val="0"/>
      <w:em w:val="none"/>
    </w:rPr>
  </w:style>
  <w:style w:type="character" w:customStyle="1" w:styleId="Corpodeltesto2Carattere">
    <w:name w:val="Corpo del testo 2 Carattere"/>
    <w:rPr>
      <w:w w:val="100"/>
      <w:position w:val="-1"/>
      <w:sz w:val="22"/>
      <w:effect w:val="none"/>
      <w:vertAlign w:val="baseline"/>
      <w:cs w:val="0"/>
      <w:em w:val="none"/>
    </w:rPr>
  </w:style>
  <w:style w:type="character" w:customStyle="1" w:styleId="Rientrocorpodeltesto2Carattere">
    <w:name w:val="Rientro corpo del testo 2 Carattere"/>
    <w:rPr>
      <w:rFonts w:ascii="Calibri" w:eastAsia="Calibri" w:hAnsi="Calibri" w:cs="Calibri"/>
      <w:w w:val="100"/>
      <w:position w:val="-1"/>
      <w:sz w:val="22"/>
      <w:szCs w:val="22"/>
      <w:effect w:val="none"/>
      <w:vertAlign w:val="baseline"/>
      <w:cs w:val="0"/>
      <w:em w:val="none"/>
      <w:lang w:eastAsia="zh-CN"/>
    </w:rPr>
  </w:style>
  <w:style w:type="character" w:customStyle="1" w:styleId="Punti">
    <w:name w:val="Punti"/>
    <w:rPr>
      <w:rFonts w:ascii="OpenSymbol" w:eastAsia="OpenSymbol" w:hAnsi="OpenSymbol" w:cs="OpenSymbol"/>
      <w:w w:val="100"/>
      <w:position w:val="-1"/>
      <w:effect w:val="none"/>
      <w:vertAlign w:val="baseline"/>
      <w:cs w:val="0"/>
      <w:em w:val="none"/>
    </w:rPr>
  </w:style>
  <w:style w:type="character" w:styleId="Collegamentovisitato">
    <w:name w:val="FollowedHyperlink"/>
    <w:rPr>
      <w:color w:val="800000"/>
      <w:w w:val="100"/>
      <w:position w:val="-1"/>
      <w:u w:val="single"/>
      <w:effect w:val="none"/>
      <w:vertAlign w:val="baseline"/>
      <w:cs w:val="0"/>
      <w:em w:val="none"/>
      <w:lang/>
    </w:rPr>
  </w:style>
  <w:style w:type="character" w:styleId="Menzionenonrisolta">
    <w:name w:val="Unresolved Mention"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customStyle="1" w:styleId="Titolo60">
    <w:name w:val="Titolo6"/>
    <w:basedOn w:val="Normale"/>
    <w:next w:val="Corpotesto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testo">
    <w:name w:val="Body Text"/>
    <w:basedOn w:val="Normale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Elenco">
    <w:name w:val="List"/>
    <w:basedOn w:val="Corpotesto"/>
    <w:rPr>
      <w:rFonts w:cs="Mangal"/>
    </w:rPr>
  </w:style>
  <w:style w:type="paragraph" w:styleId="Didascalia">
    <w:name w:val="caption"/>
    <w:basedOn w:val="Normal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ice">
    <w:name w:val="Indice"/>
    <w:basedOn w:val="Normale"/>
    <w:pPr>
      <w:suppressLineNumbers/>
    </w:pPr>
    <w:rPr>
      <w:rFonts w:cs="Mangal"/>
    </w:rPr>
  </w:style>
  <w:style w:type="paragraph" w:customStyle="1" w:styleId="Titolo20">
    <w:name w:val="Titolo2"/>
    <w:basedOn w:val="Normale"/>
    <w:next w:val="Corpotesto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Titolo50">
    <w:name w:val="Titolo5"/>
    <w:basedOn w:val="Normale"/>
    <w:next w:val="Corpotesto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Titolo40">
    <w:name w:val="Titolo4"/>
    <w:basedOn w:val="Normale"/>
    <w:next w:val="Corpotesto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Titolo30">
    <w:name w:val="Titolo3"/>
    <w:basedOn w:val="Normale"/>
    <w:next w:val="Corpotesto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Titolo10">
    <w:name w:val="Titolo1"/>
    <w:basedOn w:val="Normale"/>
    <w:next w:val="Corpotesto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Titolo41">
    <w:name w:val="Titolo 41"/>
    <w:basedOn w:val="Normale"/>
    <w:pPr>
      <w:keepNext/>
      <w:spacing w:before="240" w:after="60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Testofumetto">
    <w:name w:val="Balloon Text"/>
    <w:basedOn w:val="Normale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 w:cs="Calibri"/>
      <w:color w:val="000000"/>
      <w:position w:val="-1"/>
      <w:sz w:val="24"/>
      <w:szCs w:val="24"/>
      <w:lang w:eastAsia="zh-CN"/>
    </w:rPr>
  </w:style>
  <w:style w:type="paragraph" w:customStyle="1" w:styleId="Paragrafoelenco1">
    <w:name w:val="Paragrafo elenco1"/>
    <w:basedOn w:val="Normale"/>
    <w:pPr>
      <w:spacing w:after="0" w:line="240" w:lineRule="auto"/>
      <w:ind w:left="720" w:firstLine="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ntestazione1">
    <w:name w:val="Intestazione1"/>
    <w:basedOn w:val="Normale"/>
    <w:pPr>
      <w:spacing w:after="0" w:line="240" w:lineRule="auto"/>
    </w:pPr>
  </w:style>
  <w:style w:type="paragraph" w:customStyle="1" w:styleId="Pidipagina1">
    <w:name w:val="Piè di pagina1"/>
    <w:basedOn w:val="Normale"/>
    <w:pPr>
      <w:spacing w:after="0" w:line="240" w:lineRule="auto"/>
    </w:pPr>
  </w:style>
  <w:style w:type="paragraph" w:customStyle="1" w:styleId="WW-Standard">
    <w:name w:val="WW-Standard"/>
    <w:pPr>
      <w:widowControl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WW-Intestazione1">
    <w:name w:val="WW-Intestazione 1"/>
    <w:basedOn w:val="WW-Standard"/>
    <w:next w:val="WW-Standard"/>
    <w:pPr>
      <w:keepNext/>
      <w:jc w:val="center"/>
    </w:pPr>
    <w:rPr>
      <w:sz w:val="36"/>
    </w:rPr>
  </w:style>
  <w:style w:type="paragraph" w:customStyle="1" w:styleId="Contenutotabella">
    <w:name w:val="Contenuto tabella"/>
    <w:basedOn w:val="Normale"/>
    <w:pPr>
      <w:widowControl w:val="0"/>
      <w:spacing w:after="12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val="en-US"/>
    </w:rPr>
  </w:style>
  <w:style w:type="paragraph" w:styleId="Nessunaspaziatura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 w:cs="Calibri"/>
      <w:position w:val="-1"/>
      <w:sz w:val="22"/>
      <w:szCs w:val="22"/>
      <w:lang w:eastAsia="zh-CN" w:bidi="hi-IN"/>
    </w:rPr>
  </w:style>
  <w:style w:type="paragraph" w:customStyle="1" w:styleId="Corpodeltesto32">
    <w:name w:val="Corpo del testo 32"/>
    <w:basedOn w:val="Normal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styleId="Paragrafoelenco">
    <w:name w:val="List Paragraph"/>
    <w:basedOn w:val="Normale"/>
    <w:pPr>
      <w:ind w:left="720" w:firstLine="0"/>
      <w:contextualSpacing/>
    </w:pPr>
  </w:style>
  <w:style w:type="paragraph" w:customStyle="1" w:styleId="Titolotabella">
    <w:name w:val="Titolo tabella"/>
    <w:basedOn w:val="Contenutotabella"/>
    <w:pPr>
      <w:suppressLineNumbers/>
      <w:jc w:val="center"/>
    </w:pPr>
    <w:rPr>
      <w:b/>
      <w:bCs/>
    </w:rPr>
  </w:style>
  <w:style w:type="paragraph" w:customStyle="1" w:styleId="Intestazioneepidipagina">
    <w:name w:val="Intestazione e piè di pagina"/>
    <w:basedOn w:val="Normale"/>
    <w:pPr>
      <w:suppressLineNumbers/>
      <w:tabs>
        <w:tab w:val="center" w:pos="4819"/>
        <w:tab w:val="right" w:pos="9638"/>
      </w:tabs>
    </w:pPr>
  </w:style>
  <w:style w:type="paragraph" w:styleId="Pidipagina">
    <w:name w:val="footer"/>
    <w:basedOn w:val="Normale"/>
    <w:pPr>
      <w:suppressLineNumbers/>
      <w:tabs>
        <w:tab w:val="center" w:pos="4819"/>
        <w:tab w:val="right" w:pos="9638"/>
      </w:tabs>
    </w:pPr>
  </w:style>
  <w:style w:type="paragraph" w:customStyle="1" w:styleId="Rientrocorpodeltesto31">
    <w:name w:val="Rientro corpo del testo 31"/>
    <w:basedOn w:val="Normale"/>
    <w:pPr>
      <w:spacing w:after="120"/>
      <w:ind w:left="283" w:firstLine="0"/>
    </w:pPr>
    <w:rPr>
      <w:sz w:val="16"/>
      <w:szCs w:val="16"/>
    </w:rPr>
  </w:style>
  <w:style w:type="paragraph" w:styleId="Rientrocorpodeltesto3">
    <w:name w:val="Body Text Indent 3"/>
    <w:basedOn w:val="Normale"/>
    <w:pPr>
      <w:overflowPunct w:val="0"/>
      <w:autoSpaceDE w:val="0"/>
      <w:ind w:left="1440" w:hanging="1014"/>
      <w:jc w:val="both"/>
      <w:textAlignment w:val="baseline"/>
    </w:pPr>
    <w:rPr>
      <w:sz w:val="20"/>
    </w:rPr>
  </w:style>
  <w:style w:type="paragraph" w:styleId="Intestazione">
    <w:name w:val="header"/>
    <w:basedOn w:val="Normale"/>
    <w:pPr>
      <w:tabs>
        <w:tab w:val="center" w:pos="4819"/>
        <w:tab w:val="right" w:pos="9638"/>
      </w:tabs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paragraph" w:styleId="Corpodeltesto2">
    <w:name w:val="Body Text 2"/>
    <w:basedOn w:val="Normale"/>
    <w:pPr>
      <w:tabs>
        <w:tab w:val="left" w:pos="204"/>
      </w:tabs>
      <w:overflowPunct w:val="0"/>
      <w:autoSpaceDE w:val="0"/>
      <w:spacing w:after="0" w:line="238" w:lineRule="atLeast"/>
      <w:jc w:val="both"/>
    </w:pPr>
    <w:rPr>
      <w:rFonts w:ascii="Times New Roman" w:eastAsia="Times New Roman" w:hAnsi="Times New Roman" w:cs="Times New Roman"/>
      <w:sz w:val="20"/>
      <w:szCs w:val="24"/>
    </w:rPr>
  </w:style>
  <w:style w:type="paragraph" w:styleId="NormaleWeb">
    <w:name w:val="Normal (Web)"/>
    <w:basedOn w:val="Normal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eWeb2">
    <w:name w:val="Normale (Web)2"/>
    <w:basedOn w:val="Normale"/>
    <w:pPr>
      <w:spacing w:before="100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rpodeltesto31">
    <w:name w:val="Corpo del testo 31"/>
    <w:basedOn w:val="Normal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Rientrocorpodeltesto">
    <w:name w:val="Body Text Indent"/>
    <w:basedOn w:val="Normale"/>
    <w:pPr>
      <w:suppressAutoHyphens/>
      <w:spacing w:after="120" w:line="240" w:lineRule="auto"/>
      <w:ind w:left="283" w:firstLine="0"/>
    </w:pPr>
    <w:rPr>
      <w:rFonts w:ascii="Times New Roman" w:eastAsia="Times New Roman" w:hAnsi="Times New Roman" w:cs="Times New Roman"/>
      <w:szCs w:val="20"/>
    </w:rPr>
  </w:style>
  <w:style w:type="paragraph" w:customStyle="1" w:styleId="Corpodeltesto21">
    <w:name w:val="Corpo del testo 21"/>
    <w:basedOn w:val="Normale"/>
    <w:pPr>
      <w:suppressAutoHyphens/>
      <w:spacing w:after="120" w:line="480" w:lineRule="auto"/>
    </w:pPr>
    <w:rPr>
      <w:rFonts w:ascii="Times New Roman" w:eastAsia="Times New Roman" w:hAnsi="Times New Roman" w:cs="Times New Roman"/>
      <w:szCs w:val="20"/>
    </w:rPr>
  </w:style>
  <w:style w:type="paragraph" w:customStyle="1" w:styleId="Rientrocorpodeltesto21">
    <w:name w:val="Rientro corpo del testo 21"/>
    <w:basedOn w:val="Normale"/>
    <w:pPr>
      <w:spacing w:after="120" w:line="480" w:lineRule="auto"/>
      <w:ind w:left="283" w:firstLine="0"/>
    </w:pPr>
  </w:style>
  <w:style w:type="paragraph" w:customStyle="1" w:styleId="Rientrocorpodeltesto32">
    <w:name w:val="Rientro corpo del testo 32"/>
    <w:basedOn w:val="Normale"/>
    <w:pPr>
      <w:spacing w:after="120"/>
      <w:ind w:left="283" w:firstLine="0"/>
    </w:pPr>
    <w:rPr>
      <w:sz w:val="16"/>
      <w:szCs w:val="16"/>
    </w:rPr>
  </w:style>
  <w:style w:type="paragraph" w:customStyle="1" w:styleId="Standard">
    <w:name w:val="Standard"/>
    <w:pPr>
      <w:widowControl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Testopreformattato">
    <w:name w:val="Testo preformattato"/>
    <w:basedOn w:val="Normale"/>
    <w:pPr>
      <w:spacing w:after="0" w:line="240" w:lineRule="auto"/>
    </w:pPr>
    <w:rPr>
      <w:rFonts w:ascii="Liberation Mono" w:eastAsia="NSimSun" w:hAnsi="Liberation Mono" w:cs="Liberation Mono"/>
      <w:kern w:val="2"/>
      <w:sz w:val="20"/>
      <w:szCs w:val="20"/>
    </w:rPr>
  </w:style>
  <w:style w:type="character" w:customStyle="1" w:styleId="Titolo3Carattere">
    <w:name w:val="Titolo 3 Carattere"/>
    <w:rPr>
      <w:rFonts w:ascii="Aptos Display" w:eastAsia="Times New Roman" w:hAnsi="Aptos Display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  <w:lang w:eastAsia="zh-CN"/>
    </w:rPr>
  </w:style>
  <w:style w:type="character" w:customStyle="1" w:styleId="Titolo5Carattere">
    <w:name w:val="Titolo 5 Carattere"/>
    <w:rPr>
      <w:rFonts w:ascii="Aptos" w:eastAsia="Times New Roman" w:hAnsi="Aptos" w:cs="Times New Roman"/>
      <w:b/>
      <w:bCs/>
      <w:i/>
      <w:iCs/>
      <w:w w:val="100"/>
      <w:position w:val="-1"/>
      <w:sz w:val="26"/>
      <w:szCs w:val="26"/>
      <w:effect w:val="none"/>
      <w:vertAlign w:val="baseline"/>
      <w:cs w:val="0"/>
      <w:em w:val="none"/>
      <w:lang w:eastAsia="zh-CN"/>
    </w:rPr>
  </w:style>
  <w:style w:type="character" w:customStyle="1" w:styleId="Titolo6Carattere">
    <w:name w:val="Titolo 6 Carattere"/>
    <w:rPr>
      <w:rFonts w:ascii="Aptos" w:eastAsia="Times New Roman" w:hAnsi="Aptos" w:cs="Times New Roman"/>
      <w:b/>
      <w:bCs/>
      <w:w w:val="100"/>
      <w:position w:val="-1"/>
      <w:sz w:val="22"/>
      <w:szCs w:val="22"/>
      <w:effect w:val="none"/>
      <w:vertAlign w:val="baseline"/>
      <w:cs w:val="0"/>
      <w:em w:val="none"/>
      <w:lang w:eastAsia="zh-CN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normattiva.it/uri-res/N2Ls?urn:nir:stato:decreto.legislativo:2008-04-09;81!vig=" TargetMode="External"/><Relationship Id="rId13" Type="http://schemas.openxmlformats.org/officeDocument/2006/relationships/hyperlink" Target="https://cercalatuascuola.istruzione.it/cercalatuascuola/istituti/BOPS00801X/istituto-castel-maggiorelicscientifico/valutazione/sintesi/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https://cercalatuascuola.istruzione.it/cercalatuascuola/istituti/BOPS00801X/istituto-castel-maggiorelicscientifico/valutazione/sintesi/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cercalatuascuola.istruzione.it/cercalatuascuola/istituti/BOPS00801X/istituto-castel-maggiorelicscientifico/valutazione/sintesi/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funzionepubblica.gov.it/articolo/dipartimento/01-06-2017/direttiva-n-3-del-2017-materia-di-lavoro-agile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cercalatuascuola.istruzione.it/cercalatuascuola/istituti/BOPS00801X/istituto-castel-maggiorelicscientifico/valutazione/sintesi/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www.normattiva.it/uri-res/N2Ls?urn:nir:stato:decreto.legislativo:2013-03-14;33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normattiva.it/uri-res/N2Ls?urn:nir:stato:decreto.legislativo:2008-04-09;81!vig=" TargetMode="External"/><Relationship Id="rId14" Type="http://schemas.openxmlformats.org/officeDocument/2006/relationships/hyperlink" Target="https://cercalatuascuola.istruzione.it/cercalatuascuola/istituti/BOPS00801X/istituto-castel-maggiorelicscientifico/valutazione/sintesi/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hyperlink" Target="https://www.istitutokeynes.edu.it/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Cq7N2PHy72NC/+32N1nKyEVzRw==">CgMxLjA4AHIhMXpRRGtPUE1LNm1sNkIxTlItQ2U0QWV1QkNVZzlxcWVE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1205</Words>
  <Characters>6869</Characters>
  <Application>Microsoft Office Word</Application>
  <DocSecurity>0</DocSecurity>
  <Lines>57</Lines>
  <Paragraphs>16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Marsa Bassani</dc:creator>
  <cp:lastModifiedBy>salvo rinaldi</cp:lastModifiedBy>
  <cp:revision>3</cp:revision>
  <dcterms:created xsi:type="dcterms:W3CDTF">2024-10-12T20:17:00Z</dcterms:created>
  <dcterms:modified xsi:type="dcterms:W3CDTF">2024-10-24T16:59:00Z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